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93CA" w14:textId="163A907F" w:rsidR="0037369E" w:rsidRPr="00564F0C" w:rsidRDefault="0037369E" w:rsidP="0037369E">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3GPP TSG-RAN WG4 Meeting # 106</w:t>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0032675C" w:rsidRPr="0032675C">
        <w:rPr>
          <w:rFonts w:ascii="Arial" w:eastAsiaTheme="minorEastAsia" w:hAnsi="Arial" w:cs="Arial"/>
          <w:b/>
          <w:sz w:val="24"/>
          <w:szCs w:val="24"/>
          <w:lang w:eastAsia="zh-CN"/>
        </w:rPr>
        <w:t>R4-2301670</w:t>
      </w:r>
    </w:p>
    <w:p w14:paraId="20516375" w14:textId="77777777" w:rsidR="0037369E" w:rsidRPr="00564F0C" w:rsidRDefault="0037369E" w:rsidP="0037369E">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 xml:space="preserve">Athens, Greece, 27 February –03 </w:t>
      </w:r>
      <w:proofErr w:type="gramStart"/>
      <w:r w:rsidRPr="00564F0C">
        <w:rPr>
          <w:rFonts w:ascii="Arial" w:eastAsiaTheme="minorEastAsia" w:hAnsi="Arial" w:cs="Arial"/>
          <w:b/>
          <w:sz w:val="24"/>
          <w:szCs w:val="24"/>
          <w:lang w:eastAsia="zh-CN"/>
        </w:rPr>
        <w:t>March,</w:t>
      </w:r>
      <w:proofErr w:type="gramEnd"/>
      <w:r w:rsidRPr="00564F0C">
        <w:rPr>
          <w:rFonts w:ascii="Arial" w:eastAsiaTheme="minorEastAsia" w:hAnsi="Arial" w:cs="Arial"/>
          <w:b/>
          <w:sz w:val="24"/>
          <w:szCs w:val="24"/>
          <w:lang w:eastAsia="zh-CN"/>
        </w:rPr>
        <w:t xml:space="preserve">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50511FD9"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Pr="0037369E">
        <w:rPr>
          <w:rFonts w:ascii="Arial" w:eastAsiaTheme="minorEastAsia" w:hAnsi="Arial" w:cs="Arial"/>
          <w:color w:val="000000"/>
          <w:sz w:val="22"/>
          <w:lang w:eastAsia="zh-CN"/>
        </w:rPr>
        <w:t>8.26.2</w:t>
      </w:r>
    </w:p>
    <w:p w14:paraId="7B4B04B4" w14:textId="2ABE296D"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Pr="00564F0C">
        <w:rPr>
          <w:rFonts w:ascii="Arial" w:hAnsi="Arial" w:cs="Arial"/>
          <w:color w:val="000000"/>
          <w:sz w:val="22"/>
          <w:lang w:eastAsia="zh-CN"/>
        </w:rPr>
        <w:t xml:space="preserve">Nokia, </w:t>
      </w:r>
      <w:r w:rsidRPr="0037369E">
        <w:rPr>
          <w:rFonts w:ascii="Arial" w:hAnsi="Arial" w:cs="Arial"/>
          <w:color w:val="000000"/>
          <w:sz w:val="22"/>
          <w:lang w:eastAsia="zh-CN"/>
        </w:rPr>
        <w:t xml:space="preserve">Optus </w:t>
      </w:r>
    </w:p>
    <w:p w14:paraId="080056E5" w14:textId="60E67435"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Pr="0037369E">
        <w:rPr>
          <w:rFonts w:ascii="Arial" w:eastAsiaTheme="minorEastAsia" w:hAnsi="Arial" w:cs="Arial"/>
          <w:color w:val="000000"/>
          <w:sz w:val="22"/>
          <w:lang w:eastAsia="zh-CN"/>
        </w:rPr>
        <w:t>Addition of 25 MHz channel BW for n8</w:t>
      </w:r>
    </w:p>
    <w:p w14:paraId="10123914" w14:textId="77777777"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Discussion and Approval</w:t>
      </w:r>
    </w:p>
    <w:p w14:paraId="6458B0EC" w14:textId="31C5F91C" w:rsidR="00C00E40" w:rsidRPr="0037369E" w:rsidRDefault="00C00E40" w:rsidP="00C00E40">
      <w:pPr>
        <w:pStyle w:val="Header"/>
        <w:rPr>
          <w:b w:val="0"/>
          <w:sz w:val="24"/>
          <w:lang w:val="en-GB"/>
        </w:rPr>
      </w:pPr>
    </w:p>
    <w:p w14:paraId="1A311478" w14:textId="33D6C920" w:rsidR="00ED7522" w:rsidRDefault="000E0602" w:rsidP="006866E3">
      <w:pPr>
        <w:pStyle w:val="Heading1"/>
        <w:tabs>
          <w:tab w:val="num" w:pos="522"/>
        </w:tabs>
        <w:ind w:left="522" w:hanging="522"/>
        <w:rPr>
          <w:lang w:val="en-US"/>
        </w:rPr>
      </w:pPr>
      <w:r>
        <w:rPr>
          <w:lang w:val="en-US"/>
        </w:rPr>
        <w:t>Introduction</w:t>
      </w:r>
    </w:p>
    <w:p w14:paraId="0BBA6043" w14:textId="6AC50AA1" w:rsidR="00AD0D19" w:rsidRDefault="00D6671D" w:rsidP="00802B83">
      <w:pPr>
        <w:spacing w:after="0"/>
      </w:pPr>
      <w:r>
        <w:t>For</w:t>
      </w:r>
      <w:r w:rsidR="009526FB">
        <w:t xml:space="preserve"> the </w:t>
      </w:r>
      <w:r w:rsidRPr="00D6671D">
        <w:t>NR_BW_Bands_R18</w:t>
      </w:r>
      <w:r w:rsidR="00224D94" w:rsidRPr="00224D94">
        <w:t>s</w:t>
      </w:r>
      <w:r w:rsidR="00055733">
        <w:t xml:space="preserve"> WI, </w:t>
      </w:r>
      <w:r>
        <w:t>2</w:t>
      </w:r>
      <w:r w:rsidR="00055733">
        <w:t>5 MHz was proposed for n</w:t>
      </w:r>
      <w:r>
        <w:t>8</w:t>
      </w:r>
      <w:r w:rsidR="00055733">
        <w:t xml:space="preserve">, </w:t>
      </w:r>
      <w:r>
        <w:t>and included to the WID at RAN#97 as included in the latest WID found in [1]</w:t>
      </w:r>
      <w:r w:rsidR="00A96686">
        <w:t>.</w:t>
      </w:r>
      <w:r>
        <w:t xml:space="preserve"> </w:t>
      </w:r>
    </w:p>
    <w:p w14:paraId="485E797F" w14:textId="42EB33B3" w:rsidR="00AA1BF3" w:rsidRDefault="00AA1BF3" w:rsidP="00AA1BF3">
      <w:pPr>
        <w:pStyle w:val="Heading1"/>
        <w:rPr>
          <w:lang w:val="en-US"/>
        </w:rPr>
      </w:pPr>
      <w:r>
        <w:rPr>
          <w:lang w:val="en-US"/>
        </w:rPr>
        <w:t>Discussion</w:t>
      </w:r>
    </w:p>
    <w:p w14:paraId="6BDC78AE" w14:textId="5236F64F" w:rsidR="000F5B20" w:rsidRDefault="00782DE5" w:rsidP="00633A9F">
      <w:pPr>
        <w:rPr>
          <w:lang w:val="en-US"/>
        </w:rPr>
      </w:pPr>
      <w:r>
        <w:rPr>
          <w:lang w:val="en-US"/>
        </w:rPr>
        <w:t xml:space="preserve">The request </w:t>
      </w:r>
      <w:r w:rsidR="00E44B7C">
        <w:rPr>
          <w:lang w:val="en-US"/>
        </w:rPr>
        <w:t xml:space="preserve">to add </w:t>
      </w:r>
      <w:bookmarkStart w:id="0" w:name="_Hlk125720368"/>
      <w:r w:rsidR="00E44B7C">
        <w:rPr>
          <w:lang w:val="en-US"/>
        </w:rPr>
        <w:t>25MHz channel bandwidth for band n8</w:t>
      </w:r>
      <w:bookmarkEnd w:id="0"/>
      <w:r w:rsidR="00E44B7C">
        <w:rPr>
          <w:lang w:val="en-US"/>
        </w:rPr>
        <w:t xml:space="preserve"> have been made by an operator to fully </w:t>
      </w:r>
      <w:r w:rsidR="00193DFF">
        <w:rPr>
          <w:lang w:val="en-US"/>
        </w:rPr>
        <w:t>utilize their licensed spectrum holdings. O</w:t>
      </w:r>
      <w:r>
        <w:rPr>
          <w:lang w:val="en-US"/>
        </w:rPr>
        <w:t xml:space="preserve">riginally </w:t>
      </w:r>
      <w:r w:rsidR="00193DFF">
        <w:rPr>
          <w:lang w:val="en-US"/>
        </w:rPr>
        <w:t xml:space="preserve">the request </w:t>
      </w:r>
      <w:r w:rsidR="004357F4">
        <w:rPr>
          <w:lang w:val="en-US"/>
        </w:rPr>
        <w:t>was</w:t>
      </w:r>
      <w:r w:rsidR="00193DFF">
        <w:rPr>
          <w:lang w:val="en-US"/>
        </w:rPr>
        <w:t xml:space="preserve"> made to add 25MHz channel bandwidth for both DL and UL but </w:t>
      </w:r>
      <w:r w:rsidR="00124025">
        <w:rPr>
          <w:lang w:val="en-US"/>
        </w:rPr>
        <w:t xml:space="preserve">since the request were added to the WID discussion with interested companies have made it evident that </w:t>
      </w:r>
      <w:r w:rsidR="008242CC">
        <w:rPr>
          <w:lang w:val="en-US"/>
        </w:rPr>
        <w:t xml:space="preserve">it would require extensive </w:t>
      </w:r>
      <w:r w:rsidR="004357F4">
        <w:rPr>
          <w:lang w:val="en-US"/>
        </w:rPr>
        <w:t xml:space="preserve">discussion to add UL support. Hence, the presented proposal </w:t>
      </w:r>
      <w:r w:rsidR="00633A9F">
        <w:rPr>
          <w:lang w:val="en-US"/>
        </w:rPr>
        <w:t xml:space="preserve">is now only to add </w:t>
      </w:r>
      <w:r w:rsidR="00633A9F" w:rsidRPr="00633A9F">
        <w:rPr>
          <w:lang w:val="en-US"/>
        </w:rPr>
        <w:t>25MHz channel bandwidth for band n8</w:t>
      </w:r>
      <w:r w:rsidR="00633A9F">
        <w:rPr>
          <w:lang w:val="en-US"/>
        </w:rPr>
        <w:t xml:space="preserve"> as DL only.</w:t>
      </w:r>
    </w:p>
    <w:p w14:paraId="06AA0051" w14:textId="6F1C8C2B" w:rsidR="00AF4FAA" w:rsidRDefault="00633A9F" w:rsidP="0097675E">
      <w:pPr>
        <w:rPr>
          <w:lang w:val="en-US"/>
        </w:rPr>
      </w:pPr>
      <w:r>
        <w:rPr>
          <w:lang w:val="en-US"/>
        </w:rPr>
        <w:t xml:space="preserve">Currently band </w:t>
      </w:r>
      <w:r w:rsidR="0097675E">
        <w:rPr>
          <w:lang w:val="en-US"/>
        </w:rPr>
        <w:t xml:space="preserve">n8 support DL bandwidths up to </w:t>
      </w:r>
      <w:r w:rsidR="000F5B20" w:rsidRPr="004663B8">
        <w:rPr>
          <w:lang w:val="en-US"/>
        </w:rPr>
        <w:t xml:space="preserve">35MHz </w:t>
      </w:r>
      <w:r w:rsidR="0097675E">
        <w:rPr>
          <w:lang w:val="en-US"/>
        </w:rPr>
        <w:t xml:space="preserve">and </w:t>
      </w:r>
      <w:r w:rsidR="000F5B20" w:rsidRPr="004663B8">
        <w:rPr>
          <w:lang w:val="en-US"/>
        </w:rPr>
        <w:t xml:space="preserve">UL </w:t>
      </w:r>
      <w:r w:rsidR="00DB5352">
        <w:rPr>
          <w:lang w:val="en-US"/>
        </w:rPr>
        <w:t xml:space="preserve">bandwidths up to 20MHz. Why adding support of </w:t>
      </w:r>
      <w:r w:rsidR="00C3508C">
        <w:rPr>
          <w:lang w:val="en-US"/>
        </w:rPr>
        <w:t xml:space="preserve">DL bandwidths below the already support 35MHz is not considered </w:t>
      </w:r>
      <w:r w:rsidR="00AF4FAA">
        <w:rPr>
          <w:lang w:val="en-US"/>
        </w:rPr>
        <w:t xml:space="preserve">to imply any technical difficulty. The needed </w:t>
      </w:r>
      <w:r w:rsidR="00584575">
        <w:rPr>
          <w:lang w:val="en-US"/>
        </w:rPr>
        <w:t xml:space="preserve">parameter to support also 25MHz channel bandwidth in DL is a definition of the applicable REFSEN </w:t>
      </w:r>
      <w:r w:rsidR="00EC7097">
        <w:rPr>
          <w:lang w:val="en-US"/>
        </w:rPr>
        <w:t>in 38.101-1.</w:t>
      </w:r>
    </w:p>
    <w:p w14:paraId="3ED456F0" w14:textId="2A6F60C0" w:rsidR="000F5B20" w:rsidRDefault="00EC7097" w:rsidP="008C72A0">
      <w:pPr>
        <w:rPr>
          <w:lang w:val="en-US"/>
        </w:rPr>
      </w:pPr>
      <w:r>
        <w:rPr>
          <w:lang w:val="en-US"/>
        </w:rPr>
        <w:t xml:space="preserve">The REFSENS is fundamentally </w:t>
      </w:r>
      <w:r w:rsidR="008B3D8A">
        <w:rPr>
          <w:lang w:val="en-US"/>
        </w:rPr>
        <w:t xml:space="preserve">for LTE </w:t>
      </w:r>
      <w:r>
        <w:rPr>
          <w:lang w:val="en-US"/>
        </w:rPr>
        <w:t>found via the expression below:</w:t>
      </w:r>
    </w:p>
    <w:p w14:paraId="43B3D95F" w14:textId="75F44FD6" w:rsidR="009F6B05" w:rsidRPr="00104994" w:rsidRDefault="009B52FD" w:rsidP="008C72A0">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REFSENS</m:t>
              </m:r>
            </m:sub>
          </m:sSub>
          <m:r>
            <w:rPr>
              <w:rFonts w:ascii="Cambria Math" w:hAnsi="Cambria Math"/>
              <w:lang w:val="en-US"/>
            </w:rPr>
            <m:t xml:space="preserve">=kTB++NF+SINR+IM-3 </m:t>
          </m:r>
        </m:oMath>
      </m:oMathPara>
    </w:p>
    <w:p w14:paraId="0CBFB75D" w14:textId="38A7B283" w:rsidR="00104994" w:rsidRDefault="00104994" w:rsidP="008C72A0">
      <w:pPr>
        <w:rPr>
          <w:lang w:val="en-US"/>
        </w:rPr>
      </w:pPr>
      <w:r>
        <w:rPr>
          <w:lang w:val="en-US"/>
        </w:rPr>
        <w:t>w</w:t>
      </w:r>
      <w:r w:rsidRPr="00104994">
        <w:rPr>
          <w:lang w:val="en-US"/>
        </w:rPr>
        <w:t>here</w:t>
      </w:r>
      <w:r>
        <w:rPr>
          <w:lang w:val="en-US"/>
        </w:rPr>
        <w:t xml:space="preserve"> </w:t>
      </w:r>
      <w:r w:rsidRPr="00104994">
        <w:rPr>
          <w:i/>
          <w:iCs/>
          <w:lang w:val="en-US"/>
        </w:rPr>
        <w:t>kTB</w:t>
      </w:r>
      <w:r>
        <w:rPr>
          <w:lang w:val="en-US"/>
        </w:rPr>
        <w:t xml:space="preserve"> </w:t>
      </w:r>
      <w:r w:rsidRPr="00104994">
        <w:rPr>
          <w:lang w:val="en-US"/>
        </w:rPr>
        <w:t>is the thermal noise level, in units of dBm, in the specified</w:t>
      </w:r>
      <w:r>
        <w:rPr>
          <w:lang w:val="en-US"/>
        </w:rPr>
        <w:t xml:space="preserve"> </w:t>
      </w:r>
      <w:r w:rsidRPr="00104994">
        <w:rPr>
          <w:lang w:val="en-US"/>
        </w:rPr>
        <w:t xml:space="preserve">bandwidth (B), </w:t>
      </w:r>
      <w:r w:rsidRPr="00D75467">
        <w:rPr>
          <w:i/>
          <w:iCs/>
          <w:lang w:val="en-US"/>
        </w:rPr>
        <w:t>NF</w:t>
      </w:r>
      <w:r w:rsidRPr="00104994">
        <w:rPr>
          <w:lang w:val="en-US"/>
        </w:rPr>
        <w:t xml:space="preserve"> is the prescribed</w:t>
      </w:r>
      <w:r w:rsidR="00D75467">
        <w:rPr>
          <w:lang w:val="en-US"/>
        </w:rPr>
        <w:t xml:space="preserve"> </w:t>
      </w:r>
      <w:r w:rsidRPr="00104994">
        <w:rPr>
          <w:lang w:val="en-US"/>
        </w:rPr>
        <w:t xml:space="preserve">maximum noise figure for the receiver, </w:t>
      </w:r>
      <w:r w:rsidRPr="00D75467">
        <w:rPr>
          <w:i/>
          <w:iCs/>
          <w:lang w:val="en-US"/>
        </w:rPr>
        <w:t>SINR</w:t>
      </w:r>
      <w:r w:rsidRPr="00104994">
        <w:rPr>
          <w:lang w:val="en-US"/>
        </w:rPr>
        <w:t xml:space="preserve"> requirement for the chosen modulation and coding scheme</w:t>
      </w:r>
      <w:r w:rsidR="00394BE7">
        <w:rPr>
          <w:lang w:val="en-US"/>
        </w:rPr>
        <w:t xml:space="preserve"> to achieve </w:t>
      </w:r>
      <w:r w:rsidR="00394BE7" w:rsidRPr="00665544">
        <w:rPr>
          <w:lang w:val="en-US"/>
        </w:rPr>
        <w:t>95% throughput</w:t>
      </w:r>
      <w:r w:rsidRPr="00104994">
        <w:rPr>
          <w:lang w:val="en-US"/>
        </w:rPr>
        <w:t xml:space="preserve">, </w:t>
      </w:r>
      <w:r w:rsidRPr="00394BE7">
        <w:rPr>
          <w:i/>
          <w:iCs/>
          <w:lang w:val="en-US"/>
        </w:rPr>
        <w:t>IM</w:t>
      </w:r>
      <w:r w:rsidRPr="00104994">
        <w:rPr>
          <w:lang w:val="en-US"/>
        </w:rPr>
        <w:t xml:space="preserve"> is the </w:t>
      </w:r>
      <w:r w:rsidR="00394BE7">
        <w:rPr>
          <w:lang w:val="en-US"/>
        </w:rPr>
        <w:t xml:space="preserve">implementation margin </w:t>
      </w:r>
      <w:r w:rsidRPr="00104994">
        <w:rPr>
          <w:lang w:val="en-US"/>
        </w:rPr>
        <w:t>and−3 dB represents the diversity gain.</w:t>
      </w:r>
    </w:p>
    <w:p w14:paraId="1478297A" w14:textId="50464566" w:rsidR="00394BE7" w:rsidRPr="00677FFB" w:rsidRDefault="00394BE7" w:rsidP="008C72A0">
      <w:pPr>
        <w:rPr>
          <w:lang w:val="en-US"/>
        </w:rPr>
      </w:pPr>
      <w:r>
        <w:rPr>
          <w:lang w:val="en-US"/>
        </w:rPr>
        <w:t>Th</w:t>
      </w:r>
      <w:r w:rsidR="00175EFC">
        <w:rPr>
          <w:lang w:val="en-US"/>
        </w:rPr>
        <w:t xml:space="preserve">e fundamental expression is </w:t>
      </w:r>
      <w:r w:rsidR="00C97B48">
        <w:rPr>
          <w:lang w:val="en-US"/>
        </w:rPr>
        <w:t>expanded below</w:t>
      </w:r>
      <w:r w:rsidR="00BD7694">
        <w:rPr>
          <w:lang w:val="en-US"/>
        </w:rPr>
        <w:t>:</w:t>
      </w:r>
    </w:p>
    <w:p w14:paraId="714EEDE1" w14:textId="702C8EC9" w:rsidR="00677FFB" w:rsidRPr="00677FFB" w:rsidRDefault="009B52FD" w:rsidP="008C72A0">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REFSENS</m:t>
              </m:r>
            </m:sub>
          </m:sSub>
          <m:r>
            <w:rPr>
              <w:rFonts w:ascii="Cambria Math" w:hAnsi="Cambria Math"/>
              <w:lang w:val="en-US"/>
            </w:rPr>
            <m:t>=-174</m:t>
          </m:r>
          <m:d>
            <m:dPr>
              <m:begChr m:val="["/>
              <m:endChr m:val="]"/>
              <m:ctrlPr>
                <w:rPr>
                  <w:rFonts w:ascii="Cambria Math" w:hAnsi="Cambria Math"/>
                  <w:i/>
                  <w:lang w:val="en-US"/>
                </w:rPr>
              </m:ctrlPr>
            </m:dPr>
            <m:e>
              <m:f>
                <m:fPr>
                  <m:type m:val="skw"/>
                  <m:ctrlPr>
                    <w:rPr>
                      <w:rFonts w:ascii="Cambria Math" w:hAnsi="Cambria Math"/>
                      <w:i/>
                      <w:lang w:val="en-US"/>
                    </w:rPr>
                  </m:ctrlPr>
                </m:fPr>
                <m:num>
                  <m:r>
                    <w:rPr>
                      <w:rFonts w:ascii="Cambria Math" w:hAnsi="Cambria Math"/>
                      <w:lang w:val="en-US"/>
                    </w:rPr>
                    <m:t>dBm</m:t>
                  </m:r>
                </m:num>
                <m:den>
                  <m:r>
                    <w:rPr>
                      <w:rFonts w:ascii="Cambria Math" w:hAnsi="Cambria Math"/>
                      <w:lang w:val="en-US"/>
                    </w:rPr>
                    <m:t>Hz</m:t>
                  </m:r>
                </m:den>
              </m:f>
            </m:e>
          </m:d>
          <m:r>
            <w:rPr>
              <w:rFonts w:ascii="Cambria Math" w:hAnsi="Cambria Math"/>
              <w:lang w:val="en-US"/>
            </w:rPr>
            <m:t>+10</m:t>
          </m:r>
          <m:func>
            <m:funcPr>
              <m:ctrlPr>
                <w:rPr>
                  <w:rFonts w:ascii="Cambria Math" w:hAnsi="Cambria Math"/>
                  <w:i/>
                  <w:lang w:val="en-US"/>
                </w:rPr>
              </m:ctrlPr>
            </m:funcPr>
            <m:fName>
              <m:r>
                <m:rPr>
                  <m:sty m:val="p"/>
                </m:rPr>
                <w:rPr>
                  <w:rFonts w:ascii="Cambria Math" w:hAnsi="Cambria Math"/>
                  <w:lang w:val="en-US"/>
                </w:rPr>
                <m:t>log</m:t>
              </m:r>
            </m:fName>
            <m:e>
              <m:d>
                <m:dPr>
                  <m:ctrlPr>
                    <w:rPr>
                      <w:rFonts w:ascii="Cambria Math" w:hAnsi="Cambria Math"/>
                      <w:i/>
                      <w:lang w:val="en-US"/>
                    </w:rPr>
                  </m:ctrlPr>
                </m:dPr>
                <m:e>
                  <m:r>
                    <w:rPr>
                      <w:rFonts w:ascii="Cambria Math" w:hAnsi="Cambria Math"/>
                      <w:lang w:val="en-US"/>
                    </w:rPr>
                    <m:t>BW∙</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3</m:t>
                      </m:r>
                    </m:sup>
                  </m:sSup>
                </m:e>
              </m:d>
            </m:e>
          </m:func>
          <m:r>
            <w:rPr>
              <w:rFonts w:ascii="Cambria Math" w:hAnsi="Cambria Math"/>
              <w:lang w:val="en-US"/>
            </w:rPr>
            <m:t>+NF+SNR+IM-CF+</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FB</m:t>
              </m:r>
            </m:sub>
          </m:sSub>
        </m:oMath>
      </m:oMathPara>
    </w:p>
    <w:p w14:paraId="7735DC4D" w14:textId="1871DB30" w:rsidR="009F6B05" w:rsidRDefault="009F6B05" w:rsidP="008C72A0">
      <w:pPr>
        <w:rPr>
          <w:lang w:val="en-US"/>
        </w:rPr>
      </w:pPr>
      <w:r>
        <w:rPr>
          <w:lang w:val="en-US"/>
        </w:rPr>
        <w:t>where</w:t>
      </w:r>
      <w:r w:rsidR="004A6ECD">
        <w:rPr>
          <w:lang w:val="en-US"/>
        </w:rPr>
        <w:t xml:space="preserve"> </w:t>
      </w:r>
      <w:r w:rsidR="00A552B0">
        <w:rPr>
          <w:lang w:val="en-US"/>
        </w:rPr>
        <w:t>the bandwidth</w:t>
      </w:r>
      <w:r w:rsidR="009720AE">
        <w:rPr>
          <w:lang w:val="en-US"/>
        </w:rPr>
        <w:t xml:space="preserve"> (</w:t>
      </w:r>
      <w:r w:rsidR="009720AE" w:rsidRPr="00075E17">
        <w:rPr>
          <w:i/>
          <w:iCs/>
          <w:lang w:val="en-US"/>
        </w:rPr>
        <w:t>BW</w:t>
      </w:r>
      <w:r w:rsidR="009720AE">
        <w:rPr>
          <w:lang w:val="en-US"/>
        </w:rPr>
        <w:t>)</w:t>
      </w:r>
      <w:r w:rsidR="00A552B0">
        <w:rPr>
          <w:lang w:val="en-US"/>
        </w:rPr>
        <w:t xml:space="preserve"> </w:t>
      </w:r>
      <w:r w:rsidR="009720AE">
        <w:rPr>
          <w:lang w:val="en-US"/>
        </w:rPr>
        <w:t>is derived below</w:t>
      </w:r>
      <w:r w:rsidR="00AE7A1D">
        <w:rPr>
          <w:lang w:val="en-US"/>
        </w:rPr>
        <w:t xml:space="preserve">, the </w:t>
      </w:r>
      <w:r w:rsidR="002630D6">
        <w:rPr>
          <w:lang w:val="en-US"/>
        </w:rPr>
        <w:t>noise figure (</w:t>
      </w:r>
      <w:r w:rsidRPr="002630D6">
        <w:rPr>
          <w:i/>
          <w:iCs/>
          <w:lang w:val="en-US"/>
        </w:rPr>
        <w:t>NF</w:t>
      </w:r>
      <w:r w:rsidR="002630D6">
        <w:rPr>
          <w:lang w:val="en-US"/>
        </w:rPr>
        <w:t>)</w:t>
      </w:r>
      <w:r>
        <w:rPr>
          <w:lang w:val="en-US"/>
        </w:rPr>
        <w:t xml:space="preserve"> is set to </w:t>
      </w:r>
      <w:r w:rsidR="00075E17">
        <w:rPr>
          <w:lang w:val="en-US"/>
        </w:rPr>
        <w:t>9</w:t>
      </w:r>
      <w:r>
        <w:rPr>
          <w:lang w:val="en-US"/>
        </w:rPr>
        <w:t>dB,</w:t>
      </w:r>
      <w:r w:rsidR="00E36FBC">
        <w:rPr>
          <w:lang w:val="en-US"/>
        </w:rPr>
        <w:t xml:space="preserve"> the required signal to noise ration (SNR) is set to -1 to achieve</w:t>
      </w:r>
      <w:r w:rsidR="007725DE">
        <w:rPr>
          <w:lang w:val="en-US"/>
        </w:rPr>
        <w:t xml:space="preserve"> </w:t>
      </w:r>
      <w:r w:rsidR="00665544" w:rsidRPr="00665544">
        <w:rPr>
          <w:lang w:val="en-US"/>
        </w:rPr>
        <w:t>95% throughput</w:t>
      </w:r>
      <w:r w:rsidR="00665544">
        <w:rPr>
          <w:lang w:val="en-US"/>
        </w:rPr>
        <w:t>, t</w:t>
      </w:r>
      <w:r>
        <w:rPr>
          <w:lang w:val="en-US"/>
        </w:rPr>
        <w:t>he implementation margin (</w:t>
      </w:r>
      <w:r w:rsidRPr="002630D6">
        <w:rPr>
          <w:i/>
          <w:iCs/>
          <w:lang w:val="en-US"/>
        </w:rPr>
        <w:t>IM</w:t>
      </w:r>
      <w:r>
        <w:rPr>
          <w:lang w:val="en-US"/>
        </w:rPr>
        <w:t>) is set to 2dB, the correction factor</w:t>
      </w:r>
      <w:r w:rsidR="002630D6">
        <w:rPr>
          <w:lang w:val="en-US"/>
        </w:rPr>
        <w:t xml:space="preserve"> (</w:t>
      </w:r>
      <w:r w:rsidR="002630D6" w:rsidRPr="002630D6">
        <w:rPr>
          <w:i/>
          <w:iCs/>
          <w:lang w:val="en-US"/>
        </w:rPr>
        <w:t>CF</w:t>
      </w:r>
      <w:r w:rsidR="002630D6">
        <w:rPr>
          <w:lang w:val="en-US"/>
        </w:rPr>
        <w:t>)</w:t>
      </w:r>
      <w:r>
        <w:rPr>
          <w:lang w:val="en-US"/>
        </w:rPr>
        <w:t xml:space="preserve"> is </w:t>
      </w:r>
      <w:r w:rsidR="002630D6">
        <w:rPr>
          <w:lang w:val="en-US"/>
        </w:rPr>
        <w:t>set to</w:t>
      </w:r>
      <w:r>
        <w:rPr>
          <w:lang w:val="en-US"/>
        </w:rPr>
        <w:t xml:space="preserve"> 3dB due to the assumption of dual antenna reception</w:t>
      </w:r>
      <w:r w:rsidR="002630D6">
        <w:rPr>
          <w:lang w:val="en-US"/>
        </w:rPr>
        <w:t>, the band specific relaxation factor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FB</m:t>
            </m:r>
          </m:sub>
        </m:sSub>
      </m:oMath>
      <w:r w:rsidR="002630D6">
        <w:rPr>
          <w:lang w:val="en-US"/>
        </w:rPr>
        <w:t xml:space="preserve">) is </w:t>
      </w:r>
      <w:r w:rsidR="005738D6">
        <w:rPr>
          <w:lang w:val="en-US"/>
        </w:rPr>
        <w:t>further described</w:t>
      </w:r>
      <w:r w:rsidR="00744D48">
        <w:rPr>
          <w:lang w:val="en-US"/>
        </w:rPr>
        <w:t xml:space="preserve"> further</w:t>
      </w:r>
      <w:r w:rsidR="005738D6">
        <w:rPr>
          <w:lang w:val="en-US"/>
        </w:rPr>
        <w:t xml:space="preserve"> </w:t>
      </w:r>
      <w:r w:rsidR="00E71AF3">
        <w:rPr>
          <w:lang w:val="en-US"/>
        </w:rPr>
        <w:t>below</w:t>
      </w:r>
      <w:r w:rsidR="005738D6">
        <w:rPr>
          <w:lang w:val="en-US"/>
        </w:rPr>
        <w:t>.</w:t>
      </w:r>
      <w:r w:rsidR="002630D6">
        <w:rPr>
          <w:lang w:val="en-US"/>
        </w:rPr>
        <w:t xml:space="preserve"> </w:t>
      </w:r>
      <w:r>
        <w:rPr>
          <w:lang w:val="en-US"/>
        </w:rPr>
        <w:t xml:space="preserve">  </w:t>
      </w:r>
    </w:p>
    <w:p w14:paraId="205F3F97" w14:textId="5831D53C" w:rsidR="009720AE" w:rsidRDefault="009720AE" w:rsidP="008C72A0">
      <w:pPr>
        <w:rPr>
          <w:lang w:val="en-US"/>
        </w:rPr>
      </w:pPr>
      <w:r>
        <w:rPr>
          <w:lang w:val="en-US"/>
        </w:rPr>
        <w:t xml:space="preserve">The bandwidth </w:t>
      </w:r>
      <w:r w:rsidR="0096122D">
        <w:rPr>
          <w:lang w:val="en-US"/>
        </w:rPr>
        <w:t>(</w:t>
      </w:r>
      <w:r w:rsidRPr="0096122D">
        <w:rPr>
          <w:i/>
          <w:iCs/>
          <w:lang w:val="en-US"/>
        </w:rPr>
        <w:t>BW</w:t>
      </w:r>
      <w:r w:rsidR="0096122D" w:rsidRPr="0096122D">
        <w:rPr>
          <w:lang w:val="en-US"/>
        </w:rPr>
        <w:t>)</w:t>
      </w:r>
      <w:r w:rsidR="0019748F">
        <w:rPr>
          <w:lang w:val="en-US"/>
        </w:rPr>
        <w:t xml:space="preserve"> is dependent on the </w:t>
      </w:r>
      <w:r w:rsidR="00C967D7">
        <w:rPr>
          <w:lang w:val="en-US"/>
        </w:rPr>
        <w:t>subcarrier spacing (</w:t>
      </w:r>
      <w:r w:rsidR="00C967D7" w:rsidRPr="00C967D7">
        <w:rPr>
          <w:i/>
          <w:iCs/>
          <w:lang w:val="en-US"/>
        </w:rPr>
        <w:t>SCS</w:t>
      </w:r>
      <w:r w:rsidR="00C967D7">
        <w:rPr>
          <w:lang w:val="en-US"/>
        </w:rPr>
        <w:t xml:space="preserve">) and the number </w:t>
      </w:r>
      <w:r w:rsidR="00C967D7" w:rsidRPr="00C967D7">
        <w:rPr>
          <w:lang w:val="en-US"/>
        </w:rPr>
        <w:t xml:space="preserve">of resource blocks </w:t>
      </w:r>
      <w:r w:rsidR="00C967D7">
        <w:rPr>
          <w:lang w:val="en-US"/>
        </w:rPr>
        <w:t>(</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oMath>
      <w:r w:rsidR="00C967D7">
        <w:rPr>
          <w:lang w:val="en-US"/>
        </w:rPr>
        <w:t>) as</w:t>
      </w:r>
      <w:r w:rsidR="00C967D7" w:rsidRPr="00C967D7">
        <w:rPr>
          <w:lang w:val="en-US"/>
        </w:rPr>
        <w:t xml:space="preserve"> given per </w:t>
      </w:r>
      <w:r w:rsidR="0096122D">
        <w:rPr>
          <w:lang w:val="en-US"/>
        </w:rPr>
        <w:t xml:space="preserve">channel </w:t>
      </w:r>
      <w:r w:rsidR="00C967D7" w:rsidRPr="00C967D7">
        <w:rPr>
          <w:lang w:val="en-US"/>
        </w:rPr>
        <w:t>bandwidth</w:t>
      </w:r>
      <w:r w:rsidR="0096122D">
        <w:rPr>
          <w:lang w:val="en-US"/>
        </w:rPr>
        <w:t xml:space="preserve"> (</w:t>
      </w:r>
      <w:r w:rsidR="0096122D" w:rsidRPr="0096122D">
        <w:rPr>
          <w:i/>
          <w:iCs/>
          <w:lang w:val="en-US"/>
        </w:rPr>
        <w:t>CBW</w:t>
      </w:r>
      <w:r w:rsidR="0096122D">
        <w:rPr>
          <w:lang w:val="en-US"/>
        </w:rPr>
        <w:t>)</w:t>
      </w:r>
      <w:r w:rsidR="00C967D7" w:rsidRPr="00C967D7">
        <w:rPr>
          <w:lang w:val="en-US"/>
        </w:rPr>
        <w:t xml:space="preserve"> in Table 5.3.2-1 of 38.101-1</w:t>
      </w:r>
    </w:p>
    <w:p w14:paraId="223ECBF1" w14:textId="6B341414" w:rsidR="00093379" w:rsidRPr="00BB040E" w:rsidRDefault="00093379" w:rsidP="008C72A0">
      <w:pPr>
        <w:rPr>
          <w:lang w:val="en-US"/>
        </w:rPr>
      </w:pPr>
      <m:oMathPara>
        <m:oMath>
          <m:r>
            <w:rPr>
              <w:rFonts w:ascii="Cambria Math" w:hAnsi="Cambria Math"/>
              <w:lang w:val="en-US"/>
            </w:rPr>
            <m:t xml:space="preserve">BW=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∙SCS∙12)+</m:t>
          </m:r>
          <m:d>
            <m:dPr>
              <m:ctrlPr>
                <w:rPr>
                  <w:rFonts w:ascii="Cambria Math" w:hAnsi="Cambria Math"/>
                  <w:i/>
                  <w:lang w:val="en-US"/>
                </w:rPr>
              </m:ctrlPr>
            </m:dPr>
            <m:e>
              <m:r>
                <w:rPr>
                  <w:rFonts w:ascii="Cambria Math" w:hAnsi="Cambria Math"/>
                  <w:lang w:val="en-US"/>
                </w:rPr>
                <m:t>CBW∙1000-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∙SCS∙12-SCS</m:t>
              </m:r>
            </m:e>
          </m:d>
        </m:oMath>
      </m:oMathPara>
    </w:p>
    <w:p w14:paraId="67340A81" w14:textId="36778B40" w:rsidR="00BB040E" w:rsidRDefault="009720AE" w:rsidP="008C72A0">
      <w:pPr>
        <w:rPr>
          <w:lang w:val="en-US"/>
        </w:rPr>
      </w:pPr>
      <w:r>
        <w:rPr>
          <w:lang w:val="en-US"/>
        </w:rPr>
        <w:t>where</w:t>
      </w:r>
      <w:r w:rsidR="00BB040E">
        <w:rPr>
          <w:lang w:val="en-US"/>
        </w:rPr>
        <w:t xml:space="preserve"> </w:t>
      </w:r>
      <w:r w:rsidR="00277DC2">
        <w:rPr>
          <w:lang w:val="en-US"/>
        </w:rPr>
        <w:t xml:space="preserve">BW is </w:t>
      </w:r>
      <w:r w:rsidR="00932876">
        <w:rPr>
          <w:lang w:val="en-US"/>
        </w:rPr>
        <w:t xml:space="preserve">the sum of </w:t>
      </w:r>
      <w:r w:rsidR="00D8240E">
        <w:rPr>
          <w:lang w:val="en-US"/>
        </w:rPr>
        <w:t xml:space="preserve">used </w:t>
      </w:r>
      <w:r w:rsidR="00BB040E">
        <w:rPr>
          <w:lang w:val="en-US"/>
        </w:rPr>
        <w:t>the number of resource blocks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oMath>
      <w:r w:rsidR="00BB040E">
        <w:rPr>
          <w:lang w:val="en-US"/>
        </w:rPr>
        <w:t xml:space="preserve">) </w:t>
      </w:r>
      <w:r w:rsidR="00291079">
        <w:rPr>
          <w:lang w:val="en-US"/>
        </w:rPr>
        <w:t xml:space="preserve">and the needed </w:t>
      </w:r>
      <w:r w:rsidR="005270C6">
        <w:rPr>
          <w:lang w:val="en-US"/>
        </w:rPr>
        <w:t xml:space="preserve">channel bandwidth minimum </w:t>
      </w:r>
      <w:r w:rsidR="00932876">
        <w:rPr>
          <w:lang w:val="en-US"/>
        </w:rPr>
        <w:t>guardband as represented by the first and second term above.</w:t>
      </w:r>
      <w:r w:rsidR="008667B5">
        <w:rPr>
          <w:lang w:val="en-US"/>
        </w:rPr>
        <w:t xml:space="preserve"> See </w:t>
      </w:r>
      <w:r w:rsidR="00FA760B" w:rsidRPr="00C967D7">
        <w:rPr>
          <w:lang w:val="en-US"/>
        </w:rPr>
        <w:t>Table 5.3.</w:t>
      </w:r>
      <w:r w:rsidR="00EB4AF3">
        <w:rPr>
          <w:lang w:val="en-US"/>
        </w:rPr>
        <w:t>3</w:t>
      </w:r>
      <w:r w:rsidR="00FA760B" w:rsidRPr="00C967D7">
        <w:rPr>
          <w:lang w:val="en-US"/>
        </w:rPr>
        <w:t>-</w:t>
      </w:r>
      <w:r w:rsidR="00EB4AF3">
        <w:rPr>
          <w:lang w:val="en-US"/>
        </w:rPr>
        <w:t>1</w:t>
      </w:r>
      <w:r w:rsidR="00FA760B" w:rsidRPr="00C967D7">
        <w:rPr>
          <w:lang w:val="en-US"/>
        </w:rPr>
        <w:t xml:space="preserve"> of 38.101-1</w:t>
      </w:r>
      <w:r w:rsidR="00EB4AF3">
        <w:rPr>
          <w:lang w:val="en-US"/>
        </w:rPr>
        <w:t xml:space="preserve"> for the latter part.</w:t>
      </w:r>
    </w:p>
    <w:p w14:paraId="3753B8E3" w14:textId="49D12307" w:rsidR="002630D6" w:rsidRDefault="002630D6" w:rsidP="002630D6">
      <w:pPr>
        <w:rPr>
          <w:lang w:val="en-US"/>
        </w:rPr>
      </w:pPr>
      <w:r>
        <w:rPr>
          <w:lang w:val="en-US"/>
        </w:rPr>
        <w:t>The band specific relaxation factor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FB</m:t>
            </m:r>
          </m:sub>
        </m:sSub>
      </m:oMath>
      <w:r>
        <w:rPr>
          <w:lang w:val="en-US"/>
        </w:rPr>
        <w:t xml:space="preserve">) is equal to 1, 2 and 3dB for bands in which the duplex distance versus duplex gap ratio (DD/DG) is greater than 1.5, 2 and 4 respectively and 0 otherwise. </w:t>
      </w:r>
      <w:r w:rsidR="005738D6">
        <w:rPr>
          <w:lang w:val="en-US"/>
        </w:rPr>
        <w:t xml:space="preserve">This metric is added to reflect design challenges for front-end components such as the duplexer. For a given </w:t>
      </w:r>
      <w:r w:rsidR="00C516CC">
        <w:rPr>
          <w:lang w:val="en-US"/>
        </w:rPr>
        <w:t>technology resonator quality factor Q factor) the higher DD/DG factor.</w:t>
      </w:r>
      <w:r w:rsidR="00EB33C0">
        <w:rPr>
          <w:lang w:val="en-US"/>
        </w:rPr>
        <w:t xml:space="preserve"> </w:t>
      </w:r>
      <w:r w:rsidR="0032150B">
        <w:rPr>
          <w:lang w:val="en-US"/>
        </w:rPr>
        <w:t>For band 8</w:t>
      </w:r>
      <w:r w:rsidR="00EB33C0">
        <w:rPr>
          <w:lang w:val="en-US"/>
        </w:rPr>
        <w:t xml:space="preserve"> </w:t>
      </w:r>
      <w:r w:rsidR="0032150B">
        <w:rPr>
          <w:lang w:val="en-US"/>
        </w:rPr>
        <w:t xml:space="preserve">DD/DG is </w:t>
      </w:r>
      <w:r w:rsidR="004F6B7A">
        <w:rPr>
          <w:lang w:val="en-US"/>
        </w:rPr>
        <w:t xml:space="preserve">4.5 resulting in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FB</m:t>
            </m:r>
          </m:sub>
        </m:sSub>
      </m:oMath>
      <w:r w:rsidR="004F6B7A">
        <w:rPr>
          <w:lang w:val="en-US"/>
        </w:rPr>
        <w:t xml:space="preserve"> of 3dB</w:t>
      </w:r>
      <w:r w:rsidR="003508AB">
        <w:rPr>
          <w:lang w:val="en-US"/>
        </w:rPr>
        <w:t>.</w:t>
      </w:r>
    </w:p>
    <w:p w14:paraId="5B196FB9" w14:textId="129EEAC0" w:rsidR="006F5F0B" w:rsidRDefault="000104FF" w:rsidP="008C72A0">
      <w:pPr>
        <w:rPr>
          <w:lang w:val="en-US"/>
        </w:rPr>
      </w:pPr>
      <w:r>
        <w:rPr>
          <w:lang w:val="en-US"/>
        </w:rPr>
        <w:t xml:space="preserve">If </w:t>
      </w:r>
      <w:r w:rsidR="00B80EEC">
        <w:rPr>
          <w:lang w:val="en-US"/>
        </w:rPr>
        <w:t>we apply the equation</w:t>
      </w:r>
      <w:r w:rsidR="000B2BA4">
        <w:rPr>
          <w:lang w:val="en-US"/>
        </w:rPr>
        <w:t>, with listed assumptions,</w:t>
      </w:r>
      <w:r w:rsidR="00B80EEC">
        <w:rPr>
          <w:lang w:val="en-US"/>
        </w:rPr>
        <w:t xml:space="preserve"> for </w:t>
      </w:r>
      <w:r w:rsidR="000B2BA4">
        <w:rPr>
          <w:lang w:val="en-US"/>
        </w:rPr>
        <w:t>band n8 the following result is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8D215B" w:rsidRPr="00874A32" w14:paraId="666CEA46" w14:textId="77777777" w:rsidTr="00796D6F">
        <w:trPr>
          <w:trHeight w:val="187"/>
          <w:tblHeader/>
          <w:jc w:val="center"/>
        </w:trPr>
        <w:tc>
          <w:tcPr>
            <w:tcW w:w="9209" w:type="dxa"/>
            <w:gridSpan w:val="12"/>
            <w:tcBorders>
              <w:bottom w:val="single" w:sz="4" w:space="0" w:color="auto"/>
            </w:tcBorders>
            <w:shd w:val="clear" w:color="auto" w:fill="auto"/>
            <w:vAlign w:val="center"/>
          </w:tcPr>
          <w:p w14:paraId="6E81036A" w14:textId="77777777" w:rsidR="008D215B" w:rsidRPr="00874A32" w:rsidRDefault="008D215B" w:rsidP="00796D6F">
            <w:pPr>
              <w:pStyle w:val="TAH"/>
              <w:rPr>
                <w:lang w:val="en-US"/>
              </w:rPr>
            </w:pPr>
            <w:r w:rsidRPr="00874A32">
              <w:rPr>
                <w:lang w:val="en-US"/>
              </w:rPr>
              <w:lastRenderedPageBreak/>
              <w:t>Operating band / SCS / Channel bandwidth</w:t>
            </w:r>
          </w:p>
        </w:tc>
      </w:tr>
      <w:tr w:rsidR="008D215B" w:rsidRPr="00874A32" w14:paraId="3A1C2000" w14:textId="77777777" w:rsidTr="00796D6F">
        <w:trPr>
          <w:trHeight w:val="187"/>
          <w:tblHeader/>
          <w:jc w:val="center"/>
        </w:trPr>
        <w:tc>
          <w:tcPr>
            <w:tcW w:w="1100" w:type="dxa"/>
            <w:tcBorders>
              <w:bottom w:val="single" w:sz="4" w:space="0" w:color="auto"/>
            </w:tcBorders>
            <w:shd w:val="clear" w:color="auto" w:fill="auto"/>
            <w:vAlign w:val="center"/>
          </w:tcPr>
          <w:p w14:paraId="7B646780" w14:textId="77777777" w:rsidR="008D215B" w:rsidRPr="00874A32" w:rsidRDefault="008D215B" w:rsidP="00796D6F">
            <w:pPr>
              <w:pStyle w:val="TAH"/>
              <w:rPr>
                <w:lang w:val="en-US"/>
              </w:rPr>
            </w:pPr>
            <w:r w:rsidRPr="00874A32">
              <w:rPr>
                <w:lang w:val="en-US"/>
              </w:rPr>
              <w:t>Operating Band</w:t>
            </w:r>
          </w:p>
        </w:tc>
        <w:tc>
          <w:tcPr>
            <w:tcW w:w="629" w:type="dxa"/>
            <w:vAlign w:val="center"/>
          </w:tcPr>
          <w:p w14:paraId="55E3A52A" w14:textId="77777777" w:rsidR="008D215B" w:rsidRPr="00874A32" w:rsidRDefault="008D215B" w:rsidP="00796D6F">
            <w:pPr>
              <w:pStyle w:val="TAH"/>
              <w:rPr>
                <w:lang w:val="en-US"/>
              </w:rPr>
            </w:pPr>
            <w:r w:rsidRPr="00874A32">
              <w:rPr>
                <w:lang w:val="en-US"/>
              </w:rPr>
              <w:t>SCS kHz</w:t>
            </w:r>
          </w:p>
        </w:tc>
        <w:tc>
          <w:tcPr>
            <w:tcW w:w="741" w:type="dxa"/>
            <w:shd w:val="clear" w:color="auto" w:fill="auto"/>
            <w:vAlign w:val="center"/>
          </w:tcPr>
          <w:p w14:paraId="19442C47" w14:textId="77777777" w:rsidR="008D215B" w:rsidRPr="00874A32" w:rsidRDefault="008D215B" w:rsidP="00796D6F">
            <w:pPr>
              <w:pStyle w:val="TAH"/>
              <w:rPr>
                <w:lang w:val="en-US"/>
              </w:rPr>
            </w:pPr>
            <w:r w:rsidRPr="00874A32">
              <w:rPr>
                <w:lang w:val="en-US"/>
              </w:rPr>
              <w:t>5</w:t>
            </w:r>
          </w:p>
          <w:p w14:paraId="67636879" w14:textId="77777777" w:rsidR="008D215B" w:rsidRPr="00874A32" w:rsidRDefault="008D215B" w:rsidP="00796D6F">
            <w:pPr>
              <w:pStyle w:val="TAH"/>
              <w:rPr>
                <w:lang w:val="en-US"/>
              </w:rPr>
            </w:pPr>
            <w:r w:rsidRPr="00874A32">
              <w:rPr>
                <w:lang w:val="en-US"/>
              </w:rPr>
              <w:t>MHz</w:t>
            </w:r>
            <w:r w:rsidRPr="00874A32">
              <w:rPr>
                <w:lang w:val="en-US"/>
              </w:rPr>
              <w:br/>
              <w:t>(dBm)</w:t>
            </w:r>
          </w:p>
        </w:tc>
        <w:tc>
          <w:tcPr>
            <w:tcW w:w="740" w:type="dxa"/>
            <w:shd w:val="clear" w:color="auto" w:fill="auto"/>
            <w:vAlign w:val="center"/>
          </w:tcPr>
          <w:p w14:paraId="6BABCB23" w14:textId="77777777" w:rsidR="008D215B" w:rsidRPr="00874A32" w:rsidRDefault="008D215B" w:rsidP="00796D6F">
            <w:pPr>
              <w:pStyle w:val="TAH"/>
              <w:rPr>
                <w:lang w:val="en-US"/>
              </w:rPr>
            </w:pPr>
            <w:r w:rsidRPr="00874A32">
              <w:rPr>
                <w:lang w:val="en-US"/>
              </w:rPr>
              <w:t>10</w:t>
            </w:r>
          </w:p>
          <w:p w14:paraId="389CEE1C" w14:textId="77777777" w:rsidR="008D215B" w:rsidRPr="00874A32" w:rsidRDefault="008D215B" w:rsidP="00796D6F">
            <w:pPr>
              <w:pStyle w:val="TAH"/>
              <w:rPr>
                <w:lang w:val="en-US"/>
              </w:rPr>
            </w:pPr>
            <w:r w:rsidRPr="00874A32">
              <w:rPr>
                <w:lang w:val="en-US"/>
              </w:rPr>
              <w:t>MHz</w:t>
            </w:r>
            <w:r w:rsidRPr="00874A32">
              <w:rPr>
                <w:lang w:val="en-US"/>
              </w:rPr>
              <w:br/>
              <w:t>(dBm)</w:t>
            </w:r>
          </w:p>
        </w:tc>
        <w:tc>
          <w:tcPr>
            <w:tcW w:w="741" w:type="dxa"/>
            <w:shd w:val="clear" w:color="auto" w:fill="auto"/>
            <w:vAlign w:val="center"/>
          </w:tcPr>
          <w:p w14:paraId="77676D54" w14:textId="77777777" w:rsidR="008D215B" w:rsidRPr="00874A32" w:rsidRDefault="008D215B" w:rsidP="00796D6F">
            <w:pPr>
              <w:pStyle w:val="TAH"/>
              <w:rPr>
                <w:lang w:val="en-US"/>
              </w:rPr>
            </w:pPr>
            <w:r w:rsidRPr="00874A32">
              <w:rPr>
                <w:lang w:val="en-US"/>
              </w:rPr>
              <w:t>15</w:t>
            </w:r>
          </w:p>
          <w:p w14:paraId="55DA2274" w14:textId="77777777" w:rsidR="008D215B" w:rsidRPr="00874A32" w:rsidRDefault="008D215B" w:rsidP="00796D6F">
            <w:pPr>
              <w:pStyle w:val="TAH"/>
              <w:rPr>
                <w:lang w:val="en-US"/>
              </w:rPr>
            </w:pPr>
            <w:r w:rsidRPr="00874A32">
              <w:rPr>
                <w:lang w:val="en-US"/>
              </w:rPr>
              <w:t>MHz</w:t>
            </w:r>
            <w:r w:rsidRPr="00874A32">
              <w:rPr>
                <w:lang w:val="en-US"/>
              </w:rPr>
              <w:br/>
              <w:t>(dBm)</w:t>
            </w:r>
          </w:p>
        </w:tc>
        <w:tc>
          <w:tcPr>
            <w:tcW w:w="741" w:type="dxa"/>
            <w:shd w:val="clear" w:color="auto" w:fill="auto"/>
            <w:vAlign w:val="center"/>
          </w:tcPr>
          <w:p w14:paraId="2C68AE8F" w14:textId="77777777" w:rsidR="008D215B" w:rsidRPr="00874A32" w:rsidRDefault="008D215B" w:rsidP="00796D6F">
            <w:pPr>
              <w:pStyle w:val="TAH"/>
              <w:rPr>
                <w:lang w:val="en-US"/>
              </w:rPr>
            </w:pPr>
            <w:r w:rsidRPr="00874A32">
              <w:rPr>
                <w:lang w:val="en-US"/>
              </w:rPr>
              <w:t>20</w:t>
            </w:r>
          </w:p>
          <w:p w14:paraId="46FD6570" w14:textId="77777777" w:rsidR="008D215B" w:rsidRPr="00874A32" w:rsidRDefault="008D215B" w:rsidP="00796D6F">
            <w:pPr>
              <w:pStyle w:val="TAH"/>
              <w:rPr>
                <w:lang w:val="en-US"/>
              </w:rPr>
            </w:pPr>
            <w:r w:rsidRPr="00874A32">
              <w:rPr>
                <w:lang w:val="en-US"/>
              </w:rPr>
              <w:t>MHz</w:t>
            </w:r>
            <w:r w:rsidRPr="00874A32">
              <w:rPr>
                <w:lang w:val="en-US"/>
              </w:rPr>
              <w:br/>
              <w:t>(dBm)</w:t>
            </w:r>
          </w:p>
        </w:tc>
        <w:tc>
          <w:tcPr>
            <w:tcW w:w="740" w:type="dxa"/>
            <w:shd w:val="clear" w:color="auto" w:fill="auto"/>
            <w:vAlign w:val="center"/>
          </w:tcPr>
          <w:p w14:paraId="02294A17" w14:textId="77777777" w:rsidR="008D215B" w:rsidRPr="00874A32" w:rsidRDefault="008D215B" w:rsidP="00796D6F">
            <w:pPr>
              <w:pStyle w:val="TAH"/>
              <w:rPr>
                <w:lang w:val="en-US"/>
              </w:rPr>
            </w:pPr>
            <w:r w:rsidRPr="00874A32">
              <w:rPr>
                <w:lang w:val="en-US"/>
              </w:rPr>
              <w:t>25</w:t>
            </w:r>
          </w:p>
          <w:p w14:paraId="050C0404" w14:textId="77777777" w:rsidR="008D215B" w:rsidRPr="00874A32" w:rsidRDefault="008D215B" w:rsidP="00796D6F">
            <w:pPr>
              <w:pStyle w:val="TAH"/>
              <w:rPr>
                <w:lang w:val="en-US"/>
              </w:rPr>
            </w:pPr>
            <w:r w:rsidRPr="00874A32">
              <w:rPr>
                <w:lang w:val="en-US"/>
              </w:rPr>
              <w:t>MHz</w:t>
            </w:r>
            <w:r w:rsidRPr="00874A32">
              <w:rPr>
                <w:lang w:val="en-US"/>
              </w:rPr>
              <w:br/>
              <w:t>(dBm)</w:t>
            </w:r>
          </w:p>
        </w:tc>
        <w:tc>
          <w:tcPr>
            <w:tcW w:w="741" w:type="dxa"/>
            <w:vAlign w:val="center"/>
          </w:tcPr>
          <w:p w14:paraId="3902AEA6" w14:textId="77777777" w:rsidR="008D215B" w:rsidRPr="00874A32" w:rsidRDefault="008D215B" w:rsidP="00796D6F">
            <w:pPr>
              <w:pStyle w:val="TAH"/>
              <w:rPr>
                <w:lang w:val="en-US"/>
              </w:rPr>
            </w:pPr>
            <w:r w:rsidRPr="00874A32">
              <w:rPr>
                <w:lang w:val="en-US"/>
              </w:rPr>
              <w:t>30 MHz (dBm)</w:t>
            </w:r>
          </w:p>
        </w:tc>
        <w:tc>
          <w:tcPr>
            <w:tcW w:w="741" w:type="dxa"/>
            <w:vAlign w:val="center"/>
          </w:tcPr>
          <w:p w14:paraId="36F2F2AF" w14:textId="77777777" w:rsidR="008D215B" w:rsidRPr="00874A32" w:rsidRDefault="008D215B" w:rsidP="00796D6F">
            <w:pPr>
              <w:pStyle w:val="TAH"/>
              <w:rPr>
                <w:lang w:val="en-US"/>
              </w:rPr>
            </w:pPr>
            <w:r w:rsidRPr="00874A32">
              <w:rPr>
                <w:lang w:val="en-US"/>
              </w:rPr>
              <w:t>35 MHz (dBm)</w:t>
            </w:r>
          </w:p>
        </w:tc>
        <w:tc>
          <w:tcPr>
            <w:tcW w:w="740" w:type="dxa"/>
            <w:shd w:val="clear" w:color="auto" w:fill="auto"/>
            <w:vAlign w:val="center"/>
          </w:tcPr>
          <w:p w14:paraId="2154ECB5" w14:textId="77777777" w:rsidR="008D215B" w:rsidRPr="00874A32" w:rsidRDefault="008D215B" w:rsidP="00796D6F">
            <w:pPr>
              <w:pStyle w:val="TAH"/>
              <w:rPr>
                <w:lang w:val="en-US"/>
              </w:rPr>
            </w:pPr>
            <w:r w:rsidRPr="00874A32">
              <w:rPr>
                <w:lang w:val="en-US"/>
              </w:rPr>
              <w:t>40</w:t>
            </w:r>
          </w:p>
          <w:p w14:paraId="52099A05" w14:textId="77777777" w:rsidR="008D215B" w:rsidRPr="00874A32" w:rsidRDefault="008D215B" w:rsidP="00796D6F">
            <w:pPr>
              <w:pStyle w:val="TAH"/>
              <w:rPr>
                <w:lang w:val="en-US"/>
              </w:rPr>
            </w:pPr>
            <w:r w:rsidRPr="00874A32">
              <w:rPr>
                <w:lang w:val="en-US"/>
              </w:rPr>
              <w:t>MHz</w:t>
            </w:r>
            <w:r w:rsidRPr="00874A32">
              <w:rPr>
                <w:lang w:val="en-US"/>
              </w:rPr>
              <w:br/>
              <w:t>(dBm)</w:t>
            </w:r>
          </w:p>
        </w:tc>
        <w:tc>
          <w:tcPr>
            <w:tcW w:w="741" w:type="dxa"/>
            <w:vAlign w:val="center"/>
          </w:tcPr>
          <w:p w14:paraId="5566897B" w14:textId="77777777" w:rsidR="008D215B" w:rsidRPr="00874A32" w:rsidRDefault="008D215B" w:rsidP="00796D6F">
            <w:pPr>
              <w:pStyle w:val="TAH"/>
              <w:rPr>
                <w:lang w:val="en-US"/>
              </w:rPr>
            </w:pPr>
            <w:r w:rsidRPr="00874A32">
              <w:rPr>
                <w:lang w:val="en-US"/>
              </w:rPr>
              <w:t>45 MHz (dBm)</w:t>
            </w:r>
          </w:p>
        </w:tc>
        <w:tc>
          <w:tcPr>
            <w:tcW w:w="814" w:type="dxa"/>
            <w:vAlign w:val="center"/>
          </w:tcPr>
          <w:p w14:paraId="59B52174" w14:textId="77777777" w:rsidR="008D215B" w:rsidRPr="00874A32" w:rsidRDefault="008D215B" w:rsidP="00796D6F">
            <w:pPr>
              <w:pStyle w:val="TAH"/>
              <w:rPr>
                <w:lang w:val="en-US"/>
              </w:rPr>
            </w:pPr>
            <w:r w:rsidRPr="00874A32">
              <w:rPr>
                <w:lang w:val="en-US"/>
              </w:rPr>
              <w:t>50</w:t>
            </w:r>
          </w:p>
          <w:p w14:paraId="14D13CF4" w14:textId="77777777" w:rsidR="008D215B" w:rsidRPr="00874A32" w:rsidRDefault="008D215B" w:rsidP="00796D6F">
            <w:pPr>
              <w:pStyle w:val="TAH"/>
              <w:rPr>
                <w:lang w:val="en-US"/>
              </w:rPr>
            </w:pPr>
            <w:r w:rsidRPr="00874A32">
              <w:rPr>
                <w:lang w:val="en-US"/>
              </w:rPr>
              <w:t>MHz</w:t>
            </w:r>
            <w:r w:rsidRPr="00874A32">
              <w:rPr>
                <w:lang w:val="en-US"/>
              </w:rPr>
              <w:br/>
              <w:t>(dBm)</w:t>
            </w:r>
          </w:p>
        </w:tc>
      </w:tr>
      <w:tr w:rsidR="008D215B" w:rsidRPr="00874A32" w14:paraId="4605B98A" w14:textId="77777777" w:rsidTr="00796D6F">
        <w:trPr>
          <w:trHeight w:val="187"/>
          <w:jc w:val="center"/>
        </w:trPr>
        <w:tc>
          <w:tcPr>
            <w:tcW w:w="1100" w:type="dxa"/>
            <w:vMerge w:val="restart"/>
            <w:shd w:val="clear" w:color="auto" w:fill="auto"/>
            <w:vAlign w:val="center"/>
          </w:tcPr>
          <w:p w14:paraId="64048527" w14:textId="77777777" w:rsidR="008D215B" w:rsidRPr="00874A32" w:rsidRDefault="008D215B" w:rsidP="00796D6F">
            <w:pPr>
              <w:pStyle w:val="TAC"/>
              <w:rPr>
                <w:lang w:val="en-US"/>
              </w:rPr>
            </w:pPr>
            <w:r w:rsidRPr="00874A32">
              <w:rPr>
                <w:lang w:val="en-US"/>
              </w:rPr>
              <w:t>n8</w:t>
            </w:r>
          </w:p>
        </w:tc>
        <w:tc>
          <w:tcPr>
            <w:tcW w:w="629" w:type="dxa"/>
          </w:tcPr>
          <w:p w14:paraId="1C750B40" w14:textId="77777777" w:rsidR="008D215B" w:rsidRPr="00874A32" w:rsidRDefault="008D215B" w:rsidP="00796D6F">
            <w:pPr>
              <w:pStyle w:val="TAC"/>
              <w:rPr>
                <w:lang w:val="en-US"/>
              </w:rPr>
            </w:pPr>
            <w:r w:rsidRPr="00874A32">
              <w:rPr>
                <w:lang w:val="en-US"/>
              </w:rPr>
              <w:t>15</w:t>
            </w:r>
          </w:p>
        </w:tc>
        <w:tc>
          <w:tcPr>
            <w:tcW w:w="741" w:type="dxa"/>
            <w:shd w:val="clear" w:color="auto" w:fill="auto"/>
          </w:tcPr>
          <w:p w14:paraId="513D672C" w14:textId="77777777" w:rsidR="008D215B" w:rsidRPr="00874A32" w:rsidRDefault="008D215B" w:rsidP="00796D6F">
            <w:pPr>
              <w:pStyle w:val="TAC"/>
              <w:rPr>
                <w:lang w:val="en-US"/>
              </w:rPr>
            </w:pPr>
            <w:r w:rsidRPr="00874A32">
              <w:rPr>
                <w:lang w:val="en-US"/>
              </w:rPr>
              <w:t>-97.0</w:t>
            </w:r>
          </w:p>
        </w:tc>
        <w:tc>
          <w:tcPr>
            <w:tcW w:w="740" w:type="dxa"/>
            <w:shd w:val="clear" w:color="auto" w:fill="auto"/>
          </w:tcPr>
          <w:p w14:paraId="3BABE36B" w14:textId="7FF25757" w:rsidR="008D215B" w:rsidRPr="00874A32" w:rsidRDefault="008D215B" w:rsidP="00796D6F">
            <w:pPr>
              <w:pStyle w:val="TAC"/>
              <w:rPr>
                <w:lang w:val="en-US"/>
              </w:rPr>
            </w:pPr>
            <w:r w:rsidRPr="00874A32">
              <w:rPr>
                <w:lang w:val="en-US"/>
              </w:rPr>
              <w:t>-9</w:t>
            </w:r>
            <w:r w:rsidR="004B7208">
              <w:rPr>
                <w:lang w:val="en-US"/>
              </w:rPr>
              <w:t>4</w:t>
            </w:r>
            <w:r w:rsidRPr="00874A32">
              <w:rPr>
                <w:lang w:val="en-US"/>
              </w:rPr>
              <w:t>.</w:t>
            </w:r>
            <w:r w:rsidR="004B7208">
              <w:rPr>
                <w:lang w:val="en-US"/>
              </w:rPr>
              <w:t>0</w:t>
            </w:r>
          </w:p>
        </w:tc>
        <w:tc>
          <w:tcPr>
            <w:tcW w:w="741" w:type="dxa"/>
            <w:shd w:val="clear" w:color="auto" w:fill="auto"/>
          </w:tcPr>
          <w:p w14:paraId="4C4050F1" w14:textId="3CAD9883" w:rsidR="008D215B" w:rsidRPr="00874A32" w:rsidRDefault="008D215B" w:rsidP="00796D6F">
            <w:pPr>
              <w:pStyle w:val="TAC"/>
              <w:rPr>
                <w:lang w:val="en-US"/>
              </w:rPr>
            </w:pPr>
            <w:r w:rsidRPr="00874A32">
              <w:rPr>
                <w:lang w:val="en-US"/>
              </w:rPr>
              <w:t>-9</w:t>
            </w:r>
            <w:r w:rsidR="004B7208">
              <w:rPr>
                <w:lang w:val="en-US"/>
              </w:rPr>
              <w:t>2</w:t>
            </w:r>
            <w:r w:rsidRPr="00874A32">
              <w:rPr>
                <w:lang w:val="en-US"/>
              </w:rPr>
              <w:t>.</w:t>
            </w:r>
            <w:r w:rsidR="004B7208">
              <w:rPr>
                <w:lang w:val="en-US"/>
              </w:rPr>
              <w:t>2</w:t>
            </w:r>
          </w:p>
        </w:tc>
        <w:tc>
          <w:tcPr>
            <w:tcW w:w="741" w:type="dxa"/>
            <w:shd w:val="clear" w:color="auto" w:fill="auto"/>
          </w:tcPr>
          <w:p w14:paraId="5A6E1BEB" w14:textId="7A1B6F09" w:rsidR="008D215B" w:rsidRPr="00874A32" w:rsidRDefault="008D215B" w:rsidP="00796D6F">
            <w:pPr>
              <w:pStyle w:val="TAC"/>
              <w:rPr>
                <w:lang w:val="en-US"/>
              </w:rPr>
            </w:pPr>
            <w:r w:rsidRPr="00874A32">
              <w:rPr>
                <w:lang w:val="en-US"/>
              </w:rPr>
              <w:t>-</w:t>
            </w:r>
            <w:r w:rsidR="00D34A42">
              <w:rPr>
                <w:lang w:val="en-US"/>
              </w:rPr>
              <w:t>91</w:t>
            </w:r>
            <w:r w:rsidRPr="00874A32">
              <w:rPr>
                <w:lang w:val="en-US"/>
              </w:rPr>
              <w:t>.</w:t>
            </w:r>
            <w:r w:rsidR="00D34A42">
              <w:rPr>
                <w:lang w:val="en-US"/>
              </w:rPr>
              <w:t>0</w:t>
            </w:r>
          </w:p>
        </w:tc>
        <w:tc>
          <w:tcPr>
            <w:tcW w:w="740" w:type="dxa"/>
            <w:shd w:val="clear" w:color="auto" w:fill="auto"/>
          </w:tcPr>
          <w:p w14:paraId="4D31F590" w14:textId="4690AB1E" w:rsidR="008D215B" w:rsidRPr="00D34A42" w:rsidRDefault="008D215B" w:rsidP="00796D6F">
            <w:pPr>
              <w:pStyle w:val="TAC"/>
              <w:rPr>
                <w:lang w:val="en-US"/>
              </w:rPr>
            </w:pPr>
            <w:r w:rsidRPr="00D34A42">
              <w:rPr>
                <w:lang w:val="en-US"/>
              </w:rPr>
              <w:t>-</w:t>
            </w:r>
            <w:r w:rsidR="00D34A42" w:rsidRPr="00D34A42">
              <w:rPr>
                <w:lang w:val="en-US"/>
              </w:rPr>
              <w:t>90</w:t>
            </w:r>
            <w:r w:rsidRPr="00D34A42">
              <w:rPr>
                <w:lang w:val="en-US"/>
              </w:rPr>
              <w:t>.</w:t>
            </w:r>
            <w:r w:rsidR="00D34A42" w:rsidRPr="00D34A42">
              <w:rPr>
                <w:lang w:val="en-US"/>
              </w:rPr>
              <w:t>0</w:t>
            </w:r>
          </w:p>
        </w:tc>
        <w:tc>
          <w:tcPr>
            <w:tcW w:w="741" w:type="dxa"/>
          </w:tcPr>
          <w:p w14:paraId="10A6846F" w14:textId="77777777" w:rsidR="008D215B" w:rsidRPr="00D34A42" w:rsidRDefault="008D215B" w:rsidP="00796D6F">
            <w:pPr>
              <w:pStyle w:val="TAC"/>
              <w:rPr>
                <w:lang w:val="en-US"/>
              </w:rPr>
            </w:pPr>
          </w:p>
        </w:tc>
        <w:tc>
          <w:tcPr>
            <w:tcW w:w="741" w:type="dxa"/>
          </w:tcPr>
          <w:p w14:paraId="5F33581C" w14:textId="71806E04" w:rsidR="008D215B" w:rsidRPr="00874A32" w:rsidRDefault="008D215B" w:rsidP="00796D6F">
            <w:pPr>
              <w:pStyle w:val="TAC"/>
              <w:rPr>
                <w:lang w:val="en-US"/>
              </w:rPr>
            </w:pPr>
            <w:r>
              <w:rPr>
                <w:lang w:val="en-US"/>
              </w:rPr>
              <w:t>-</w:t>
            </w:r>
            <w:r w:rsidR="00C608C7">
              <w:rPr>
                <w:lang w:val="en-US"/>
              </w:rPr>
              <w:t>88</w:t>
            </w:r>
            <w:r>
              <w:rPr>
                <w:lang w:val="en-US"/>
              </w:rPr>
              <w:t>.</w:t>
            </w:r>
            <w:r w:rsidR="00C608C7">
              <w:rPr>
                <w:lang w:val="en-US"/>
              </w:rPr>
              <w:t>6</w:t>
            </w:r>
          </w:p>
        </w:tc>
        <w:tc>
          <w:tcPr>
            <w:tcW w:w="740" w:type="dxa"/>
            <w:shd w:val="clear" w:color="auto" w:fill="auto"/>
          </w:tcPr>
          <w:p w14:paraId="4FC81671" w14:textId="77777777" w:rsidR="008D215B" w:rsidRPr="00874A32" w:rsidRDefault="008D215B" w:rsidP="00796D6F">
            <w:pPr>
              <w:pStyle w:val="TAC"/>
              <w:rPr>
                <w:lang w:val="en-US"/>
              </w:rPr>
            </w:pPr>
          </w:p>
        </w:tc>
        <w:tc>
          <w:tcPr>
            <w:tcW w:w="741" w:type="dxa"/>
          </w:tcPr>
          <w:p w14:paraId="4A11D8F2" w14:textId="77777777" w:rsidR="008D215B" w:rsidRPr="00874A32" w:rsidRDefault="008D215B" w:rsidP="00796D6F">
            <w:pPr>
              <w:pStyle w:val="TAC"/>
              <w:rPr>
                <w:lang w:val="en-US"/>
              </w:rPr>
            </w:pPr>
          </w:p>
        </w:tc>
        <w:tc>
          <w:tcPr>
            <w:tcW w:w="814" w:type="dxa"/>
          </w:tcPr>
          <w:p w14:paraId="29BCAB56" w14:textId="77777777" w:rsidR="008D215B" w:rsidRPr="00874A32" w:rsidRDefault="008D215B" w:rsidP="00796D6F">
            <w:pPr>
              <w:pStyle w:val="TAC"/>
              <w:rPr>
                <w:lang w:val="en-US"/>
              </w:rPr>
            </w:pPr>
          </w:p>
        </w:tc>
      </w:tr>
      <w:tr w:rsidR="004E53A5" w:rsidRPr="00874A32" w14:paraId="011CF7F7" w14:textId="77777777" w:rsidTr="00796D6F">
        <w:trPr>
          <w:trHeight w:val="187"/>
          <w:jc w:val="center"/>
        </w:trPr>
        <w:tc>
          <w:tcPr>
            <w:tcW w:w="1100" w:type="dxa"/>
            <w:vMerge/>
            <w:tcBorders>
              <w:bottom w:val="single" w:sz="4" w:space="0" w:color="auto"/>
            </w:tcBorders>
            <w:shd w:val="clear" w:color="auto" w:fill="auto"/>
            <w:vAlign w:val="center"/>
          </w:tcPr>
          <w:p w14:paraId="64ABBEEB" w14:textId="77777777" w:rsidR="004E53A5" w:rsidRPr="00874A32" w:rsidRDefault="004E53A5" w:rsidP="004E53A5">
            <w:pPr>
              <w:pStyle w:val="TAC"/>
              <w:rPr>
                <w:lang w:val="en-US"/>
              </w:rPr>
            </w:pPr>
          </w:p>
        </w:tc>
        <w:tc>
          <w:tcPr>
            <w:tcW w:w="629" w:type="dxa"/>
          </w:tcPr>
          <w:p w14:paraId="2BC82AC5" w14:textId="77777777" w:rsidR="004E53A5" w:rsidRPr="00874A32" w:rsidRDefault="004E53A5" w:rsidP="004E53A5">
            <w:pPr>
              <w:pStyle w:val="TAC"/>
              <w:rPr>
                <w:lang w:val="en-US"/>
              </w:rPr>
            </w:pPr>
            <w:r w:rsidRPr="00874A32">
              <w:rPr>
                <w:lang w:val="en-US"/>
              </w:rPr>
              <w:t>30</w:t>
            </w:r>
          </w:p>
        </w:tc>
        <w:tc>
          <w:tcPr>
            <w:tcW w:w="741" w:type="dxa"/>
            <w:shd w:val="clear" w:color="auto" w:fill="auto"/>
          </w:tcPr>
          <w:p w14:paraId="391D8289" w14:textId="77777777" w:rsidR="004E53A5" w:rsidRPr="00874A32" w:rsidRDefault="004E53A5" w:rsidP="004E53A5">
            <w:pPr>
              <w:pStyle w:val="TAC"/>
              <w:rPr>
                <w:lang w:val="en-US"/>
              </w:rPr>
            </w:pPr>
          </w:p>
        </w:tc>
        <w:tc>
          <w:tcPr>
            <w:tcW w:w="740" w:type="dxa"/>
            <w:shd w:val="clear" w:color="auto" w:fill="auto"/>
          </w:tcPr>
          <w:p w14:paraId="3C2599BC" w14:textId="08A7D865" w:rsidR="004E53A5" w:rsidRPr="00874A32" w:rsidRDefault="004E53A5" w:rsidP="004E53A5">
            <w:pPr>
              <w:pStyle w:val="TAC"/>
              <w:rPr>
                <w:lang w:val="en-US"/>
              </w:rPr>
            </w:pPr>
            <w:r w:rsidRPr="00874A32">
              <w:rPr>
                <w:lang w:val="en-US"/>
              </w:rPr>
              <w:t>-9</w:t>
            </w:r>
            <w:r>
              <w:rPr>
                <w:lang w:val="en-US"/>
              </w:rPr>
              <w:t>4</w:t>
            </w:r>
            <w:r w:rsidRPr="00874A32">
              <w:rPr>
                <w:lang w:val="en-US"/>
              </w:rPr>
              <w:t>.</w:t>
            </w:r>
            <w:r>
              <w:rPr>
                <w:lang w:val="en-US"/>
              </w:rPr>
              <w:t>0</w:t>
            </w:r>
          </w:p>
        </w:tc>
        <w:tc>
          <w:tcPr>
            <w:tcW w:w="741" w:type="dxa"/>
            <w:shd w:val="clear" w:color="auto" w:fill="auto"/>
          </w:tcPr>
          <w:p w14:paraId="0987A495" w14:textId="7611C3D2" w:rsidR="004E53A5" w:rsidRPr="00874A32" w:rsidRDefault="004E53A5" w:rsidP="004E53A5">
            <w:pPr>
              <w:pStyle w:val="TAC"/>
              <w:rPr>
                <w:lang w:val="en-US"/>
              </w:rPr>
            </w:pPr>
            <w:r w:rsidRPr="00874A32">
              <w:rPr>
                <w:lang w:val="en-US"/>
              </w:rPr>
              <w:t>-9</w:t>
            </w:r>
            <w:r>
              <w:rPr>
                <w:lang w:val="en-US"/>
              </w:rPr>
              <w:t>2</w:t>
            </w:r>
            <w:r w:rsidRPr="00874A32">
              <w:rPr>
                <w:lang w:val="en-US"/>
              </w:rPr>
              <w:t>.</w:t>
            </w:r>
            <w:r>
              <w:rPr>
                <w:lang w:val="en-US"/>
              </w:rPr>
              <w:t>2</w:t>
            </w:r>
          </w:p>
        </w:tc>
        <w:tc>
          <w:tcPr>
            <w:tcW w:w="741" w:type="dxa"/>
            <w:shd w:val="clear" w:color="auto" w:fill="auto"/>
          </w:tcPr>
          <w:p w14:paraId="33C18F18" w14:textId="62E65C2C" w:rsidR="004E53A5" w:rsidRPr="00874A32" w:rsidRDefault="004E53A5" w:rsidP="004E53A5">
            <w:pPr>
              <w:pStyle w:val="TAC"/>
              <w:rPr>
                <w:lang w:val="en-US"/>
              </w:rPr>
            </w:pPr>
            <w:r w:rsidRPr="00874A32">
              <w:rPr>
                <w:lang w:val="en-US"/>
              </w:rPr>
              <w:t>-</w:t>
            </w:r>
            <w:r>
              <w:rPr>
                <w:lang w:val="en-US"/>
              </w:rPr>
              <w:t>91</w:t>
            </w:r>
            <w:r w:rsidRPr="00874A32">
              <w:rPr>
                <w:lang w:val="en-US"/>
              </w:rPr>
              <w:t>.</w:t>
            </w:r>
            <w:r>
              <w:rPr>
                <w:lang w:val="en-US"/>
              </w:rPr>
              <w:t>0</w:t>
            </w:r>
          </w:p>
        </w:tc>
        <w:tc>
          <w:tcPr>
            <w:tcW w:w="740" w:type="dxa"/>
            <w:shd w:val="clear" w:color="auto" w:fill="auto"/>
          </w:tcPr>
          <w:p w14:paraId="239B5094" w14:textId="3A6AF3EE" w:rsidR="004E53A5" w:rsidRPr="00874A32" w:rsidRDefault="004E53A5" w:rsidP="004E53A5">
            <w:pPr>
              <w:pStyle w:val="TAC"/>
              <w:rPr>
                <w:lang w:val="en-US"/>
              </w:rPr>
            </w:pPr>
            <w:r w:rsidRPr="00D34A42">
              <w:rPr>
                <w:lang w:val="en-US"/>
              </w:rPr>
              <w:t>-90.0</w:t>
            </w:r>
          </w:p>
        </w:tc>
        <w:tc>
          <w:tcPr>
            <w:tcW w:w="741" w:type="dxa"/>
          </w:tcPr>
          <w:p w14:paraId="186F14D6" w14:textId="77777777" w:rsidR="004E53A5" w:rsidRPr="00874A32" w:rsidRDefault="004E53A5" w:rsidP="004E53A5">
            <w:pPr>
              <w:pStyle w:val="TAC"/>
              <w:rPr>
                <w:lang w:val="en-US"/>
              </w:rPr>
            </w:pPr>
          </w:p>
        </w:tc>
        <w:tc>
          <w:tcPr>
            <w:tcW w:w="741" w:type="dxa"/>
          </w:tcPr>
          <w:p w14:paraId="787F0BC3" w14:textId="4C128449" w:rsidR="004E53A5" w:rsidRPr="00874A32" w:rsidRDefault="004E53A5" w:rsidP="004E53A5">
            <w:pPr>
              <w:pStyle w:val="TAC"/>
              <w:rPr>
                <w:lang w:val="en-US"/>
              </w:rPr>
            </w:pPr>
            <w:r>
              <w:rPr>
                <w:lang w:val="en-US"/>
              </w:rPr>
              <w:t>-88.6</w:t>
            </w:r>
          </w:p>
        </w:tc>
        <w:tc>
          <w:tcPr>
            <w:tcW w:w="740" w:type="dxa"/>
            <w:shd w:val="clear" w:color="auto" w:fill="auto"/>
          </w:tcPr>
          <w:p w14:paraId="3CF3369E" w14:textId="77777777" w:rsidR="004E53A5" w:rsidRPr="00874A32" w:rsidRDefault="004E53A5" w:rsidP="004E53A5">
            <w:pPr>
              <w:pStyle w:val="TAC"/>
              <w:rPr>
                <w:lang w:val="en-US"/>
              </w:rPr>
            </w:pPr>
          </w:p>
        </w:tc>
        <w:tc>
          <w:tcPr>
            <w:tcW w:w="741" w:type="dxa"/>
          </w:tcPr>
          <w:p w14:paraId="59833220" w14:textId="77777777" w:rsidR="004E53A5" w:rsidRPr="00874A32" w:rsidRDefault="004E53A5" w:rsidP="004E53A5">
            <w:pPr>
              <w:pStyle w:val="TAC"/>
              <w:rPr>
                <w:lang w:val="en-US"/>
              </w:rPr>
            </w:pPr>
          </w:p>
        </w:tc>
        <w:tc>
          <w:tcPr>
            <w:tcW w:w="814" w:type="dxa"/>
          </w:tcPr>
          <w:p w14:paraId="1926D097" w14:textId="77777777" w:rsidR="004E53A5" w:rsidRPr="00874A32" w:rsidRDefault="004E53A5" w:rsidP="004E53A5">
            <w:pPr>
              <w:pStyle w:val="TAC"/>
              <w:rPr>
                <w:lang w:val="en-US"/>
              </w:rPr>
            </w:pPr>
          </w:p>
        </w:tc>
      </w:tr>
    </w:tbl>
    <w:p w14:paraId="75A0736E" w14:textId="27793F32" w:rsidR="000B2BA4" w:rsidRDefault="000B2BA4" w:rsidP="008C72A0">
      <w:pPr>
        <w:rPr>
          <w:lang w:val="en-US"/>
        </w:rPr>
      </w:pPr>
    </w:p>
    <w:p w14:paraId="717A1AEE" w14:textId="3A9C9ACF" w:rsidR="000B2BA4" w:rsidRDefault="00A77232" w:rsidP="008C72A0">
      <w:pPr>
        <w:rPr>
          <w:lang w:val="en-US"/>
        </w:rPr>
      </w:pPr>
      <w:r>
        <w:rPr>
          <w:lang w:val="en-US"/>
        </w:rPr>
        <w:t xml:space="preserve">The calculated values can be compared to the ones already captured for band n8 in 38.101-1 as presented in </w:t>
      </w:r>
      <w:r w:rsidRPr="00A77232">
        <w:rPr>
          <w:lang w:val="en-US"/>
        </w:rPr>
        <w:t>Table 7.3.2-1a</w:t>
      </w:r>
      <w:r>
        <w:rPr>
          <w:lang w:val="en-US"/>
        </w:rPr>
        <w:t>.</w:t>
      </w:r>
    </w:p>
    <w:p w14:paraId="35D27AF1" w14:textId="77777777" w:rsidR="006F5F0B" w:rsidRPr="00A1115A" w:rsidRDefault="006F5F0B" w:rsidP="006F5F0B">
      <w:pPr>
        <w:pStyle w:val="TH"/>
      </w:pPr>
      <w:bookmarkStart w:id="1" w:name="_Hlk125723688"/>
      <w:r w:rsidRPr="00A1115A">
        <w:t>Table 7.3.2-1</w:t>
      </w:r>
      <w:r>
        <w:t>a</w:t>
      </w:r>
      <w:bookmarkEnd w:id="1"/>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F5F0B" w:rsidRPr="00874A32" w14:paraId="6B1D276E" w14:textId="77777777" w:rsidTr="00796D6F">
        <w:trPr>
          <w:trHeight w:val="187"/>
          <w:tblHeader/>
          <w:jc w:val="center"/>
        </w:trPr>
        <w:tc>
          <w:tcPr>
            <w:tcW w:w="9209" w:type="dxa"/>
            <w:gridSpan w:val="12"/>
            <w:tcBorders>
              <w:bottom w:val="single" w:sz="4" w:space="0" w:color="auto"/>
            </w:tcBorders>
            <w:shd w:val="clear" w:color="auto" w:fill="auto"/>
            <w:vAlign w:val="center"/>
          </w:tcPr>
          <w:p w14:paraId="66C33D8D" w14:textId="77777777" w:rsidR="006F5F0B" w:rsidRPr="00874A32" w:rsidRDefault="006F5F0B" w:rsidP="00796D6F">
            <w:pPr>
              <w:pStyle w:val="TAH"/>
              <w:rPr>
                <w:lang w:val="en-US"/>
              </w:rPr>
            </w:pPr>
            <w:r w:rsidRPr="00874A32">
              <w:rPr>
                <w:lang w:val="en-US"/>
              </w:rPr>
              <w:t>Operating band / SCS / Channel bandwidth</w:t>
            </w:r>
          </w:p>
        </w:tc>
      </w:tr>
      <w:tr w:rsidR="006F5F0B" w:rsidRPr="00874A32" w14:paraId="630E3098" w14:textId="77777777" w:rsidTr="00796D6F">
        <w:trPr>
          <w:trHeight w:val="187"/>
          <w:tblHeader/>
          <w:jc w:val="center"/>
        </w:trPr>
        <w:tc>
          <w:tcPr>
            <w:tcW w:w="1100" w:type="dxa"/>
            <w:tcBorders>
              <w:bottom w:val="single" w:sz="4" w:space="0" w:color="auto"/>
            </w:tcBorders>
            <w:shd w:val="clear" w:color="auto" w:fill="auto"/>
            <w:vAlign w:val="center"/>
          </w:tcPr>
          <w:p w14:paraId="587EA5AA" w14:textId="77777777" w:rsidR="006F5F0B" w:rsidRPr="00874A32" w:rsidRDefault="006F5F0B" w:rsidP="00796D6F">
            <w:pPr>
              <w:pStyle w:val="TAH"/>
              <w:rPr>
                <w:lang w:val="en-US"/>
              </w:rPr>
            </w:pPr>
            <w:r w:rsidRPr="00874A32">
              <w:rPr>
                <w:lang w:val="en-US"/>
              </w:rPr>
              <w:t>Operating Band</w:t>
            </w:r>
          </w:p>
        </w:tc>
        <w:tc>
          <w:tcPr>
            <w:tcW w:w="629" w:type="dxa"/>
            <w:vAlign w:val="center"/>
          </w:tcPr>
          <w:p w14:paraId="0DA64A98" w14:textId="77777777" w:rsidR="006F5F0B" w:rsidRPr="00874A32" w:rsidRDefault="006F5F0B" w:rsidP="00796D6F">
            <w:pPr>
              <w:pStyle w:val="TAH"/>
              <w:rPr>
                <w:lang w:val="en-US"/>
              </w:rPr>
            </w:pPr>
            <w:r w:rsidRPr="00874A32">
              <w:rPr>
                <w:lang w:val="en-US"/>
              </w:rPr>
              <w:t>SCS kHz</w:t>
            </w:r>
          </w:p>
        </w:tc>
        <w:tc>
          <w:tcPr>
            <w:tcW w:w="741" w:type="dxa"/>
            <w:shd w:val="clear" w:color="auto" w:fill="auto"/>
            <w:vAlign w:val="center"/>
          </w:tcPr>
          <w:p w14:paraId="3F8868E8" w14:textId="77777777" w:rsidR="006F5F0B" w:rsidRPr="00874A32" w:rsidRDefault="006F5F0B" w:rsidP="00796D6F">
            <w:pPr>
              <w:pStyle w:val="TAH"/>
              <w:rPr>
                <w:lang w:val="en-US"/>
              </w:rPr>
            </w:pPr>
            <w:r w:rsidRPr="00874A32">
              <w:rPr>
                <w:lang w:val="en-US"/>
              </w:rPr>
              <w:t>5</w:t>
            </w:r>
          </w:p>
          <w:p w14:paraId="6F2D7541" w14:textId="77777777" w:rsidR="006F5F0B" w:rsidRPr="00874A32" w:rsidRDefault="006F5F0B" w:rsidP="00796D6F">
            <w:pPr>
              <w:pStyle w:val="TAH"/>
              <w:rPr>
                <w:lang w:val="en-US"/>
              </w:rPr>
            </w:pPr>
            <w:r w:rsidRPr="00874A32">
              <w:rPr>
                <w:lang w:val="en-US"/>
              </w:rPr>
              <w:t>MHz</w:t>
            </w:r>
            <w:r w:rsidRPr="00874A32">
              <w:rPr>
                <w:lang w:val="en-US"/>
              </w:rPr>
              <w:br/>
              <w:t>(dBm)</w:t>
            </w:r>
          </w:p>
        </w:tc>
        <w:tc>
          <w:tcPr>
            <w:tcW w:w="740" w:type="dxa"/>
            <w:shd w:val="clear" w:color="auto" w:fill="auto"/>
            <w:vAlign w:val="center"/>
          </w:tcPr>
          <w:p w14:paraId="3DF82ACF" w14:textId="77777777" w:rsidR="006F5F0B" w:rsidRPr="00874A32" w:rsidRDefault="006F5F0B" w:rsidP="00796D6F">
            <w:pPr>
              <w:pStyle w:val="TAH"/>
              <w:rPr>
                <w:lang w:val="en-US"/>
              </w:rPr>
            </w:pPr>
            <w:r w:rsidRPr="00874A32">
              <w:rPr>
                <w:lang w:val="en-US"/>
              </w:rPr>
              <w:t>10</w:t>
            </w:r>
          </w:p>
          <w:p w14:paraId="748F2C20" w14:textId="77777777" w:rsidR="006F5F0B" w:rsidRPr="00874A32" w:rsidRDefault="006F5F0B" w:rsidP="00796D6F">
            <w:pPr>
              <w:pStyle w:val="TAH"/>
              <w:rPr>
                <w:lang w:val="en-US"/>
              </w:rPr>
            </w:pPr>
            <w:r w:rsidRPr="00874A32">
              <w:rPr>
                <w:lang w:val="en-US"/>
              </w:rPr>
              <w:t>MHz</w:t>
            </w:r>
            <w:r w:rsidRPr="00874A32">
              <w:rPr>
                <w:lang w:val="en-US"/>
              </w:rPr>
              <w:br/>
              <w:t>(dBm)</w:t>
            </w:r>
          </w:p>
        </w:tc>
        <w:tc>
          <w:tcPr>
            <w:tcW w:w="741" w:type="dxa"/>
            <w:shd w:val="clear" w:color="auto" w:fill="auto"/>
            <w:vAlign w:val="center"/>
          </w:tcPr>
          <w:p w14:paraId="339CBB2A" w14:textId="77777777" w:rsidR="006F5F0B" w:rsidRPr="00874A32" w:rsidRDefault="006F5F0B" w:rsidP="00796D6F">
            <w:pPr>
              <w:pStyle w:val="TAH"/>
              <w:rPr>
                <w:lang w:val="en-US"/>
              </w:rPr>
            </w:pPr>
            <w:r w:rsidRPr="00874A32">
              <w:rPr>
                <w:lang w:val="en-US"/>
              </w:rPr>
              <w:t>15</w:t>
            </w:r>
          </w:p>
          <w:p w14:paraId="1EC517B2" w14:textId="77777777" w:rsidR="006F5F0B" w:rsidRPr="00874A32" w:rsidRDefault="006F5F0B" w:rsidP="00796D6F">
            <w:pPr>
              <w:pStyle w:val="TAH"/>
              <w:rPr>
                <w:lang w:val="en-US"/>
              </w:rPr>
            </w:pPr>
            <w:r w:rsidRPr="00874A32">
              <w:rPr>
                <w:lang w:val="en-US"/>
              </w:rPr>
              <w:t>MHz</w:t>
            </w:r>
            <w:r w:rsidRPr="00874A32">
              <w:rPr>
                <w:lang w:val="en-US"/>
              </w:rPr>
              <w:br/>
              <w:t>(dBm)</w:t>
            </w:r>
          </w:p>
        </w:tc>
        <w:tc>
          <w:tcPr>
            <w:tcW w:w="741" w:type="dxa"/>
            <w:shd w:val="clear" w:color="auto" w:fill="auto"/>
            <w:vAlign w:val="center"/>
          </w:tcPr>
          <w:p w14:paraId="0A2ACE8D" w14:textId="77777777" w:rsidR="006F5F0B" w:rsidRPr="00874A32" w:rsidRDefault="006F5F0B" w:rsidP="00796D6F">
            <w:pPr>
              <w:pStyle w:val="TAH"/>
              <w:rPr>
                <w:lang w:val="en-US"/>
              </w:rPr>
            </w:pPr>
            <w:r w:rsidRPr="00874A32">
              <w:rPr>
                <w:lang w:val="en-US"/>
              </w:rPr>
              <w:t>20</w:t>
            </w:r>
          </w:p>
          <w:p w14:paraId="2742A442" w14:textId="77777777" w:rsidR="006F5F0B" w:rsidRPr="00874A32" w:rsidRDefault="006F5F0B" w:rsidP="00796D6F">
            <w:pPr>
              <w:pStyle w:val="TAH"/>
              <w:rPr>
                <w:lang w:val="en-US"/>
              </w:rPr>
            </w:pPr>
            <w:r w:rsidRPr="00874A32">
              <w:rPr>
                <w:lang w:val="en-US"/>
              </w:rPr>
              <w:t>MHz</w:t>
            </w:r>
            <w:r w:rsidRPr="00874A32">
              <w:rPr>
                <w:lang w:val="en-US"/>
              </w:rPr>
              <w:br/>
              <w:t>(dBm)</w:t>
            </w:r>
          </w:p>
        </w:tc>
        <w:tc>
          <w:tcPr>
            <w:tcW w:w="740" w:type="dxa"/>
            <w:shd w:val="clear" w:color="auto" w:fill="auto"/>
            <w:vAlign w:val="center"/>
          </w:tcPr>
          <w:p w14:paraId="42A431D2" w14:textId="77777777" w:rsidR="006F5F0B" w:rsidRPr="00874A32" w:rsidRDefault="006F5F0B" w:rsidP="00796D6F">
            <w:pPr>
              <w:pStyle w:val="TAH"/>
              <w:rPr>
                <w:lang w:val="en-US"/>
              </w:rPr>
            </w:pPr>
            <w:r w:rsidRPr="00874A32">
              <w:rPr>
                <w:lang w:val="en-US"/>
              </w:rPr>
              <w:t>25</w:t>
            </w:r>
          </w:p>
          <w:p w14:paraId="301827D2" w14:textId="77777777" w:rsidR="006F5F0B" w:rsidRPr="00874A32" w:rsidRDefault="006F5F0B" w:rsidP="00796D6F">
            <w:pPr>
              <w:pStyle w:val="TAH"/>
              <w:rPr>
                <w:lang w:val="en-US"/>
              </w:rPr>
            </w:pPr>
            <w:r w:rsidRPr="00874A32">
              <w:rPr>
                <w:lang w:val="en-US"/>
              </w:rPr>
              <w:t>MHz</w:t>
            </w:r>
            <w:r w:rsidRPr="00874A32">
              <w:rPr>
                <w:lang w:val="en-US"/>
              </w:rPr>
              <w:br/>
              <w:t>(dBm)</w:t>
            </w:r>
          </w:p>
        </w:tc>
        <w:tc>
          <w:tcPr>
            <w:tcW w:w="741" w:type="dxa"/>
            <w:vAlign w:val="center"/>
          </w:tcPr>
          <w:p w14:paraId="29BC77A9" w14:textId="77777777" w:rsidR="006F5F0B" w:rsidRPr="00874A32" w:rsidRDefault="006F5F0B" w:rsidP="00796D6F">
            <w:pPr>
              <w:pStyle w:val="TAH"/>
              <w:rPr>
                <w:lang w:val="en-US"/>
              </w:rPr>
            </w:pPr>
            <w:r w:rsidRPr="00874A32">
              <w:rPr>
                <w:lang w:val="en-US"/>
              </w:rPr>
              <w:t>30 MHz (dBm)</w:t>
            </w:r>
          </w:p>
        </w:tc>
        <w:tc>
          <w:tcPr>
            <w:tcW w:w="741" w:type="dxa"/>
            <w:vAlign w:val="center"/>
          </w:tcPr>
          <w:p w14:paraId="3E47561A" w14:textId="77777777" w:rsidR="006F5F0B" w:rsidRPr="00874A32" w:rsidRDefault="006F5F0B" w:rsidP="00796D6F">
            <w:pPr>
              <w:pStyle w:val="TAH"/>
              <w:rPr>
                <w:lang w:val="en-US"/>
              </w:rPr>
            </w:pPr>
            <w:r w:rsidRPr="00874A32">
              <w:rPr>
                <w:lang w:val="en-US"/>
              </w:rPr>
              <w:t>35 MHz (dBm)</w:t>
            </w:r>
          </w:p>
        </w:tc>
        <w:tc>
          <w:tcPr>
            <w:tcW w:w="740" w:type="dxa"/>
            <w:shd w:val="clear" w:color="auto" w:fill="auto"/>
            <w:vAlign w:val="center"/>
          </w:tcPr>
          <w:p w14:paraId="51BEF6C4" w14:textId="77777777" w:rsidR="006F5F0B" w:rsidRPr="00874A32" w:rsidRDefault="006F5F0B" w:rsidP="00796D6F">
            <w:pPr>
              <w:pStyle w:val="TAH"/>
              <w:rPr>
                <w:lang w:val="en-US"/>
              </w:rPr>
            </w:pPr>
            <w:r w:rsidRPr="00874A32">
              <w:rPr>
                <w:lang w:val="en-US"/>
              </w:rPr>
              <w:t>40</w:t>
            </w:r>
          </w:p>
          <w:p w14:paraId="260D9672" w14:textId="77777777" w:rsidR="006F5F0B" w:rsidRPr="00874A32" w:rsidRDefault="006F5F0B" w:rsidP="00796D6F">
            <w:pPr>
              <w:pStyle w:val="TAH"/>
              <w:rPr>
                <w:lang w:val="en-US"/>
              </w:rPr>
            </w:pPr>
            <w:r w:rsidRPr="00874A32">
              <w:rPr>
                <w:lang w:val="en-US"/>
              </w:rPr>
              <w:t>MHz</w:t>
            </w:r>
            <w:r w:rsidRPr="00874A32">
              <w:rPr>
                <w:lang w:val="en-US"/>
              </w:rPr>
              <w:br/>
              <w:t>(dBm)</w:t>
            </w:r>
          </w:p>
        </w:tc>
        <w:tc>
          <w:tcPr>
            <w:tcW w:w="741" w:type="dxa"/>
            <w:vAlign w:val="center"/>
          </w:tcPr>
          <w:p w14:paraId="725153B3" w14:textId="77777777" w:rsidR="006F5F0B" w:rsidRPr="00874A32" w:rsidRDefault="006F5F0B" w:rsidP="00796D6F">
            <w:pPr>
              <w:pStyle w:val="TAH"/>
              <w:rPr>
                <w:lang w:val="en-US"/>
              </w:rPr>
            </w:pPr>
            <w:r w:rsidRPr="00874A32">
              <w:rPr>
                <w:lang w:val="en-US"/>
              </w:rPr>
              <w:t>45 MHz (dBm)</w:t>
            </w:r>
          </w:p>
        </w:tc>
        <w:tc>
          <w:tcPr>
            <w:tcW w:w="814" w:type="dxa"/>
            <w:vAlign w:val="center"/>
          </w:tcPr>
          <w:p w14:paraId="3504F463" w14:textId="77777777" w:rsidR="006F5F0B" w:rsidRPr="00874A32" w:rsidRDefault="006F5F0B" w:rsidP="00796D6F">
            <w:pPr>
              <w:pStyle w:val="TAH"/>
              <w:rPr>
                <w:lang w:val="en-US"/>
              </w:rPr>
            </w:pPr>
            <w:r w:rsidRPr="00874A32">
              <w:rPr>
                <w:lang w:val="en-US"/>
              </w:rPr>
              <w:t>50</w:t>
            </w:r>
          </w:p>
          <w:p w14:paraId="1A204545" w14:textId="77777777" w:rsidR="006F5F0B" w:rsidRPr="00874A32" w:rsidRDefault="006F5F0B" w:rsidP="00796D6F">
            <w:pPr>
              <w:pStyle w:val="TAH"/>
              <w:rPr>
                <w:lang w:val="en-US"/>
              </w:rPr>
            </w:pPr>
            <w:r w:rsidRPr="00874A32">
              <w:rPr>
                <w:lang w:val="en-US"/>
              </w:rPr>
              <w:t>MHz</w:t>
            </w:r>
            <w:r w:rsidRPr="00874A32">
              <w:rPr>
                <w:lang w:val="en-US"/>
              </w:rPr>
              <w:br/>
              <w:t>(dBm)</w:t>
            </w:r>
          </w:p>
        </w:tc>
      </w:tr>
      <w:tr w:rsidR="006F5F0B" w:rsidRPr="00874A32" w14:paraId="792948F9" w14:textId="77777777" w:rsidTr="00796D6F">
        <w:trPr>
          <w:trHeight w:val="187"/>
          <w:jc w:val="center"/>
        </w:trPr>
        <w:tc>
          <w:tcPr>
            <w:tcW w:w="1100" w:type="dxa"/>
            <w:vMerge w:val="restart"/>
            <w:shd w:val="clear" w:color="auto" w:fill="auto"/>
            <w:vAlign w:val="center"/>
          </w:tcPr>
          <w:p w14:paraId="29BE8E35" w14:textId="77777777" w:rsidR="006F5F0B" w:rsidRPr="00874A32" w:rsidRDefault="006F5F0B" w:rsidP="00796D6F">
            <w:pPr>
              <w:pStyle w:val="TAC"/>
              <w:rPr>
                <w:lang w:val="en-US"/>
              </w:rPr>
            </w:pPr>
            <w:r w:rsidRPr="00874A32">
              <w:rPr>
                <w:lang w:val="en-US"/>
              </w:rPr>
              <w:t>n8</w:t>
            </w:r>
          </w:p>
        </w:tc>
        <w:tc>
          <w:tcPr>
            <w:tcW w:w="629" w:type="dxa"/>
          </w:tcPr>
          <w:p w14:paraId="0E624B38" w14:textId="77777777" w:rsidR="006F5F0B" w:rsidRPr="00874A32" w:rsidRDefault="006F5F0B" w:rsidP="00796D6F">
            <w:pPr>
              <w:pStyle w:val="TAC"/>
              <w:rPr>
                <w:lang w:val="en-US"/>
              </w:rPr>
            </w:pPr>
            <w:r w:rsidRPr="00874A32">
              <w:rPr>
                <w:lang w:val="en-US"/>
              </w:rPr>
              <w:t>15</w:t>
            </w:r>
          </w:p>
        </w:tc>
        <w:tc>
          <w:tcPr>
            <w:tcW w:w="741" w:type="dxa"/>
            <w:shd w:val="clear" w:color="auto" w:fill="auto"/>
          </w:tcPr>
          <w:p w14:paraId="6BEC4D27" w14:textId="77777777" w:rsidR="006F5F0B" w:rsidRPr="00874A32" w:rsidRDefault="006F5F0B" w:rsidP="00796D6F">
            <w:pPr>
              <w:pStyle w:val="TAC"/>
              <w:rPr>
                <w:lang w:val="en-US"/>
              </w:rPr>
            </w:pPr>
            <w:r w:rsidRPr="00874A32">
              <w:rPr>
                <w:lang w:val="en-US"/>
              </w:rPr>
              <w:t>-97.0</w:t>
            </w:r>
          </w:p>
        </w:tc>
        <w:tc>
          <w:tcPr>
            <w:tcW w:w="740" w:type="dxa"/>
            <w:shd w:val="clear" w:color="auto" w:fill="auto"/>
          </w:tcPr>
          <w:p w14:paraId="6358B8A4" w14:textId="77777777" w:rsidR="006F5F0B" w:rsidRPr="00874A32" w:rsidRDefault="006F5F0B" w:rsidP="00796D6F">
            <w:pPr>
              <w:pStyle w:val="TAC"/>
              <w:rPr>
                <w:lang w:val="en-US"/>
              </w:rPr>
            </w:pPr>
            <w:r w:rsidRPr="00874A32">
              <w:rPr>
                <w:lang w:val="en-US"/>
              </w:rPr>
              <w:t>-93.8</w:t>
            </w:r>
          </w:p>
        </w:tc>
        <w:tc>
          <w:tcPr>
            <w:tcW w:w="741" w:type="dxa"/>
            <w:shd w:val="clear" w:color="auto" w:fill="auto"/>
          </w:tcPr>
          <w:p w14:paraId="5DB065EF" w14:textId="77777777" w:rsidR="006F5F0B" w:rsidRPr="00874A32" w:rsidRDefault="006F5F0B" w:rsidP="00796D6F">
            <w:pPr>
              <w:pStyle w:val="TAC"/>
              <w:rPr>
                <w:lang w:val="en-US"/>
              </w:rPr>
            </w:pPr>
            <w:r w:rsidRPr="00874A32">
              <w:rPr>
                <w:lang w:val="en-US"/>
              </w:rPr>
              <w:t>-91.4</w:t>
            </w:r>
          </w:p>
        </w:tc>
        <w:tc>
          <w:tcPr>
            <w:tcW w:w="741" w:type="dxa"/>
            <w:shd w:val="clear" w:color="auto" w:fill="auto"/>
          </w:tcPr>
          <w:p w14:paraId="5343736A" w14:textId="77777777" w:rsidR="006F5F0B" w:rsidRPr="00874A32" w:rsidRDefault="006F5F0B" w:rsidP="00796D6F">
            <w:pPr>
              <w:pStyle w:val="TAC"/>
              <w:rPr>
                <w:lang w:val="en-US"/>
              </w:rPr>
            </w:pPr>
            <w:r w:rsidRPr="00874A32">
              <w:rPr>
                <w:lang w:val="en-US"/>
              </w:rPr>
              <w:t>-85.8</w:t>
            </w:r>
          </w:p>
        </w:tc>
        <w:tc>
          <w:tcPr>
            <w:tcW w:w="740" w:type="dxa"/>
            <w:shd w:val="clear" w:color="auto" w:fill="auto"/>
          </w:tcPr>
          <w:p w14:paraId="5DAF916F" w14:textId="4E29AEB5" w:rsidR="002D2C9D" w:rsidRPr="003A1560" w:rsidRDefault="003A1560" w:rsidP="00CC253C">
            <w:pPr>
              <w:pStyle w:val="TAC"/>
              <w:rPr>
                <w:color w:val="FF0000"/>
                <w:lang w:val="en-US"/>
              </w:rPr>
            </w:pPr>
            <w:r>
              <w:rPr>
                <w:color w:val="FF0000"/>
                <w:lang w:val="en-US"/>
              </w:rPr>
              <w:t>-8</w:t>
            </w:r>
            <w:r w:rsidR="00CC253C">
              <w:rPr>
                <w:color w:val="FF0000"/>
                <w:lang w:val="en-US"/>
              </w:rPr>
              <w:t>3</w:t>
            </w:r>
            <w:r w:rsidR="002D2C9D">
              <w:rPr>
                <w:color w:val="FF0000"/>
                <w:lang w:val="en-US"/>
              </w:rPr>
              <w:t>.3</w:t>
            </w:r>
          </w:p>
        </w:tc>
        <w:tc>
          <w:tcPr>
            <w:tcW w:w="741" w:type="dxa"/>
          </w:tcPr>
          <w:p w14:paraId="336B26B1" w14:textId="77777777" w:rsidR="006F5F0B" w:rsidRPr="00874A32" w:rsidRDefault="006F5F0B" w:rsidP="00796D6F">
            <w:pPr>
              <w:pStyle w:val="TAC"/>
              <w:rPr>
                <w:lang w:val="en-US"/>
              </w:rPr>
            </w:pPr>
          </w:p>
        </w:tc>
        <w:tc>
          <w:tcPr>
            <w:tcW w:w="741" w:type="dxa"/>
          </w:tcPr>
          <w:p w14:paraId="30B82633" w14:textId="77777777" w:rsidR="006F5F0B" w:rsidRPr="00874A32" w:rsidRDefault="006F5F0B" w:rsidP="00796D6F">
            <w:pPr>
              <w:pStyle w:val="TAC"/>
              <w:rPr>
                <w:lang w:val="en-US"/>
              </w:rPr>
            </w:pPr>
            <w:r>
              <w:rPr>
                <w:lang w:val="en-US"/>
              </w:rPr>
              <w:t>-78.4</w:t>
            </w:r>
          </w:p>
        </w:tc>
        <w:tc>
          <w:tcPr>
            <w:tcW w:w="740" w:type="dxa"/>
            <w:shd w:val="clear" w:color="auto" w:fill="auto"/>
          </w:tcPr>
          <w:p w14:paraId="239E3A76" w14:textId="77777777" w:rsidR="006F5F0B" w:rsidRPr="00874A32" w:rsidRDefault="006F5F0B" w:rsidP="00796D6F">
            <w:pPr>
              <w:pStyle w:val="TAC"/>
              <w:rPr>
                <w:lang w:val="en-US"/>
              </w:rPr>
            </w:pPr>
          </w:p>
        </w:tc>
        <w:tc>
          <w:tcPr>
            <w:tcW w:w="741" w:type="dxa"/>
          </w:tcPr>
          <w:p w14:paraId="083582BC" w14:textId="77777777" w:rsidR="006F5F0B" w:rsidRPr="00874A32" w:rsidRDefault="006F5F0B" w:rsidP="00796D6F">
            <w:pPr>
              <w:pStyle w:val="TAC"/>
              <w:rPr>
                <w:lang w:val="en-US"/>
              </w:rPr>
            </w:pPr>
          </w:p>
        </w:tc>
        <w:tc>
          <w:tcPr>
            <w:tcW w:w="814" w:type="dxa"/>
          </w:tcPr>
          <w:p w14:paraId="07E50CD0" w14:textId="77777777" w:rsidR="006F5F0B" w:rsidRPr="00874A32" w:rsidRDefault="006F5F0B" w:rsidP="00796D6F">
            <w:pPr>
              <w:pStyle w:val="TAC"/>
              <w:rPr>
                <w:lang w:val="en-US"/>
              </w:rPr>
            </w:pPr>
          </w:p>
        </w:tc>
      </w:tr>
      <w:tr w:rsidR="006F5F0B" w:rsidRPr="00874A32" w14:paraId="2B2C83E5" w14:textId="77777777" w:rsidTr="00796D6F">
        <w:trPr>
          <w:trHeight w:val="187"/>
          <w:jc w:val="center"/>
        </w:trPr>
        <w:tc>
          <w:tcPr>
            <w:tcW w:w="1100" w:type="dxa"/>
            <w:vMerge/>
            <w:tcBorders>
              <w:bottom w:val="single" w:sz="4" w:space="0" w:color="auto"/>
            </w:tcBorders>
            <w:shd w:val="clear" w:color="auto" w:fill="auto"/>
            <w:vAlign w:val="center"/>
          </w:tcPr>
          <w:p w14:paraId="3FE16840" w14:textId="77777777" w:rsidR="006F5F0B" w:rsidRPr="00874A32" w:rsidRDefault="006F5F0B" w:rsidP="00796D6F">
            <w:pPr>
              <w:pStyle w:val="TAC"/>
              <w:rPr>
                <w:lang w:val="en-US"/>
              </w:rPr>
            </w:pPr>
          </w:p>
        </w:tc>
        <w:tc>
          <w:tcPr>
            <w:tcW w:w="629" w:type="dxa"/>
          </w:tcPr>
          <w:p w14:paraId="45693964" w14:textId="77777777" w:rsidR="006F5F0B" w:rsidRPr="00874A32" w:rsidRDefault="006F5F0B" w:rsidP="00796D6F">
            <w:pPr>
              <w:pStyle w:val="TAC"/>
              <w:rPr>
                <w:lang w:val="en-US"/>
              </w:rPr>
            </w:pPr>
            <w:r w:rsidRPr="00874A32">
              <w:rPr>
                <w:lang w:val="en-US"/>
              </w:rPr>
              <w:t>30</w:t>
            </w:r>
          </w:p>
        </w:tc>
        <w:tc>
          <w:tcPr>
            <w:tcW w:w="741" w:type="dxa"/>
            <w:shd w:val="clear" w:color="auto" w:fill="auto"/>
          </w:tcPr>
          <w:p w14:paraId="70CB7882" w14:textId="77777777" w:rsidR="006F5F0B" w:rsidRPr="00874A32" w:rsidRDefault="006F5F0B" w:rsidP="00796D6F">
            <w:pPr>
              <w:pStyle w:val="TAC"/>
              <w:rPr>
                <w:lang w:val="en-US"/>
              </w:rPr>
            </w:pPr>
          </w:p>
        </w:tc>
        <w:tc>
          <w:tcPr>
            <w:tcW w:w="740" w:type="dxa"/>
            <w:shd w:val="clear" w:color="auto" w:fill="auto"/>
          </w:tcPr>
          <w:p w14:paraId="48DB027F" w14:textId="77777777" w:rsidR="006F5F0B" w:rsidRPr="00874A32" w:rsidRDefault="006F5F0B" w:rsidP="00796D6F">
            <w:pPr>
              <w:pStyle w:val="TAC"/>
              <w:rPr>
                <w:lang w:val="en-US"/>
              </w:rPr>
            </w:pPr>
            <w:r w:rsidRPr="00874A32">
              <w:rPr>
                <w:lang w:val="en-US"/>
              </w:rPr>
              <w:t>-94.1</w:t>
            </w:r>
          </w:p>
        </w:tc>
        <w:tc>
          <w:tcPr>
            <w:tcW w:w="741" w:type="dxa"/>
            <w:shd w:val="clear" w:color="auto" w:fill="auto"/>
          </w:tcPr>
          <w:p w14:paraId="14FB91F0" w14:textId="77777777" w:rsidR="006F5F0B" w:rsidRPr="00874A32" w:rsidRDefault="006F5F0B" w:rsidP="00796D6F">
            <w:pPr>
              <w:pStyle w:val="TAC"/>
              <w:rPr>
                <w:lang w:val="en-US"/>
              </w:rPr>
            </w:pPr>
            <w:r w:rsidRPr="00874A32">
              <w:rPr>
                <w:lang w:val="en-US"/>
              </w:rPr>
              <w:t>-91.7</w:t>
            </w:r>
          </w:p>
        </w:tc>
        <w:tc>
          <w:tcPr>
            <w:tcW w:w="741" w:type="dxa"/>
            <w:shd w:val="clear" w:color="auto" w:fill="auto"/>
          </w:tcPr>
          <w:p w14:paraId="121A68D3" w14:textId="77777777" w:rsidR="006F5F0B" w:rsidRPr="00874A32" w:rsidRDefault="006F5F0B" w:rsidP="00796D6F">
            <w:pPr>
              <w:pStyle w:val="TAC"/>
              <w:rPr>
                <w:lang w:val="en-US"/>
              </w:rPr>
            </w:pPr>
            <w:r w:rsidRPr="00874A32">
              <w:rPr>
                <w:lang w:val="en-US"/>
              </w:rPr>
              <w:t>-87.2</w:t>
            </w:r>
          </w:p>
        </w:tc>
        <w:tc>
          <w:tcPr>
            <w:tcW w:w="740" w:type="dxa"/>
            <w:shd w:val="clear" w:color="auto" w:fill="auto"/>
          </w:tcPr>
          <w:p w14:paraId="1A3428D1" w14:textId="3DBB14D9" w:rsidR="006F5F0B" w:rsidRPr="00874A32" w:rsidRDefault="007921E8" w:rsidP="00796D6F">
            <w:pPr>
              <w:pStyle w:val="TAC"/>
              <w:rPr>
                <w:lang w:val="en-US"/>
              </w:rPr>
            </w:pPr>
            <w:r>
              <w:rPr>
                <w:color w:val="FF0000"/>
                <w:lang w:val="en-US"/>
              </w:rPr>
              <w:t>-84.3</w:t>
            </w:r>
          </w:p>
        </w:tc>
        <w:tc>
          <w:tcPr>
            <w:tcW w:w="741" w:type="dxa"/>
          </w:tcPr>
          <w:p w14:paraId="5E0E9C50" w14:textId="77777777" w:rsidR="006F5F0B" w:rsidRPr="00874A32" w:rsidRDefault="006F5F0B" w:rsidP="00796D6F">
            <w:pPr>
              <w:pStyle w:val="TAC"/>
              <w:rPr>
                <w:lang w:val="en-US"/>
              </w:rPr>
            </w:pPr>
          </w:p>
        </w:tc>
        <w:tc>
          <w:tcPr>
            <w:tcW w:w="741" w:type="dxa"/>
          </w:tcPr>
          <w:p w14:paraId="718F805A" w14:textId="77777777" w:rsidR="006F5F0B" w:rsidRPr="00874A32" w:rsidRDefault="006F5F0B" w:rsidP="00796D6F">
            <w:pPr>
              <w:pStyle w:val="TAC"/>
              <w:rPr>
                <w:lang w:val="en-US"/>
              </w:rPr>
            </w:pPr>
            <w:r>
              <w:rPr>
                <w:lang w:val="en-US"/>
              </w:rPr>
              <w:t>-78.5</w:t>
            </w:r>
          </w:p>
        </w:tc>
        <w:tc>
          <w:tcPr>
            <w:tcW w:w="740" w:type="dxa"/>
            <w:shd w:val="clear" w:color="auto" w:fill="auto"/>
          </w:tcPr>
          <w:p w14:paraId="293BEDFD" w14:textId="77777777" w:rsidR="006F5F0B" w:rsidRPr="00874A32" w:rsidRDefault="006F5F0B" w:rsidP="00796D6F">
            <w:pPr>
              <w:pStyle w:val="TAC"/>
              <w:rPr>
                <w:lang w:val="en-US"/>
              </w:rPr>
            </w:pPr>
          </w:p>
        </w:tc>
        <w:tc>
          <w:tcPr>
            <w:tcW w:w="741" w:type="dxa"/>
          </w:tcPr>
          <w:p w14:paraId="7B25CEF6" w14:textId="77777777" w:rsidR="006F5F0B" w:rsidRPr="00874A32" w:rsidRDefault="006F5F0B" w:rsidP="00796D6F">
            <w:pPr>
              <w:pStyle w:val="TAC"/>
              <w:rPr>
                <w:lang w:val="en-US"/>
              </w:rPr>
            </w:pPr>
          </w:p>
        </w:tc>
        <w:tc>
          <w:tcPr>
            <w:tcW w:w="814" w:type="dxa"/>
          </w:tcPr>
          <w:p w14:paraId="74819B37" w14:textId="77777777" w:rsidR="006F5F0B" w:rsidRPr="00874A32" w:rsidRDefault="006F5F0B" w:rsidP="00796D6F">
            <w:pPr>
              <w:pStyle w:val="TAC"/>
              <w:rPr>
                <w:lang w:val="en-US"/>
              </w:rPr>
            </w:pPr>
          </w:p>
        </w:tc>
      </w:tr>
    </w:tbl>
    <w:p w14:paraId="20558C18" w14:textId="0CEC2700" w:rsidR="006F5F0B" w:rsidRDefault="006F5F0B" w:rsidP="008C72A0">
      <w:pPr>
        <w:rPr>
          <w:lang w:val="en-US"/>
        </w:rPr>
      </w:pPr>
    </w:p>
    <w:p w14:paraId="4CB5A539" w14:textId="77777777" w:rsidR="005A0D41" w:rsidRPr="00414760" w:rsidRDefault="005A0D41" w:rsidP="005A0D41">
      <w:pPr>
        <w:rPr>
          <w:b/>
          <w:bCs/>
          <w:lang w:val="en-US"/>
        </w:rPr>
      </w:pPr>
      <w:r w:rsidRPr="00414760">
        <w:rPr>
          <w:b/>
          <w:bCs/>
          <w:lang w:val="en-US"/>
        </w:rPr>
        <w:t xml:space="preserve">Observation 1: </w:t>
      </w:r>
      <w:r>
        <w:rPr>
          <w:b/>
          <w:bCs/>
          <w:lang w:val="en-US"/>
        </w:rPr>
        <w:t>The calculated REFSENS values differ from the ones captured in specification</w:t>
      </w:r>
      <w:r w:rsidRPr="00414760">
        <w:rPr>
          <w:b/>
          <w:bCs/>
          <w:lang w:val="en-US"/>
        </w:rPr>
        <w:t xml:space="preserve">. </w:t>
      </w:r>
    </w:p>
    <w:p w14:paraId="3D5C2EC1" w14:textId="2D4A592C" w:rsidR="00EB5BA2" w:rsidRDefault="00DF6F05" w:rsidP="008C72A0">
      <w:pPr>
        <w:rPr>
          <w:lang w:val="en-US"/>
        </w:rPr>
      </w:pPr>
      <w:r>
        <w:rPr>
          <w:lang w:val="en-US"/>
        </w:rPr>
        <w:t xml:space="preserve">From </w:t>
      </w:r>
      <w:r w:rsidR="008E7166">
        <w:rPr>
          <w:lang w:val="en-US"/>
        </w:rPr>
        <w:t xml:space="preserve">the comparison </w:t>
      </w:r>
      <w:r>
        <w:rPr>
          <w:lang w:val="en-US"/>
        </w:rPr>
        <w:t xml:space="preserve">is clear that the </w:t>
      </w:r>
      <w:r w:rsidR="00AA4D2A">
        <w:rPr>
          <w:lang w:val="en-US"/>
        </w:rPr>
        <w:t xml:space="preserve">calculated </w:t>
      </w:r>
      <w:r>
        <w:rPr>
          <w:lang w:val="en-US"/>
        </w:rPr>
        <w:t>values</w:t>
      </w:r>
      <w:r w:rsidR="00AA4D2A">
        <w:rPr>
          <w:lang w:val="en-US"/>
        </w:rPr>
        <w:t xml:space="preserve"> </w:t>
      </w:r>
      <w:r w:rsidR="002173A6">
        <w:rPr>
          <w:lang w:val="en-US"/>
        </w:rPr>
        <w:t>have difference</w:t>
      </w:r>
      <w:r w:rsidR="008E7166">
        <w:rPr>
          <w:lang w:val="en-US"/>
        </w:rPr>
        <w:t>, even quite significant,</w:t>
      </w:r>
      <w:r w:rsidR="002173A6">
        <w:rPr>
          <w:lang w:val="en-US"/>
        </w:rPr>
        <w:t xml:space="preserve"> from the ones captured in the specification. </w:t>
      </w:r>
      <w:r w:rsidR="005B3101">
        <w:rPr>
          <w:lang w:val="en-US"/>
        </w:rPr>
        <w:t xml:space="preserve">This </w:t>
      </w:r>
      <w:r w:rsidR="009D1106">
        <w:rPr>
          <w:lang w:val="en-US"/>
        </w:rPr>
        <w:t xml:space="preserve">difference </w:t>
      </w:r>
      <w:r w:rsidR="005B3101">
        <w:rPr>
          <w:lang w:val="en-US"/>
        </w:rPr>
        <w:t xml:space="preserve">is </w:t>
      </w:r>
      <w:r w:rsidR="00BD382F">
        <w:rPr>
          <w:lang w:val="en-US"/>
        </w:rPr>
        <w:t>visible above 10 MHz and significant</w:t>
      </w:r>
      <w:r w:rsidR="005B3101">
        <w:rPr>
          <w:lang w:val="en-US"/>
        </w:rPr>
        <w:t xml:space="preserve"> form </w:t>
      </w:r>
      <w:r w:rsidR="00BD382F">
        <w:rPr>
          <w:lang w:val="en-US"/>
        </w:rPr>
        <w:t xml:space="preserve">20MHz. </w:t>
      </w:r>
      <w:r w:rsidR="003A1F7A">
        <w:rPr>
          <w:lang w:val="en-US"/>
        </w:rPr>
        <w:t xml:space="preserve">A reason for this is </w:t>
      </w:r>
      <w:r w:rsidR="003A1F7A" w:rsidRPr="003A1F7A">
        <w:rPr>
          <w:lang w:val="en-US"/>
        </w:rPr>
        <w:t>that for LTE</w:t>
      </w:r>
      <w:r w:rsidR="003A1F7A">
        <w:rPr>
          <w:lang w:val="en-US"/>
        </w:rPr>
        <w:t>, for which the expression presented were developed,</w:t>
      </w:r>
      <w:r w:rsidR="003A1F7A" w:rsidRPr="003A1F7A">
        <w:rPr>
          <w:lang w:val="en-US"/>
        </w:rPr>
        <w:t xml:space="preserve"> </w:t>
      </w:r>
      <w:r w:rsidR="00B37470">
        <w:rPr>
          <w:lang w:val="en-US"/>
        </w:rPr>
        <w:t>the UL channel bandwidth</w:t>
      </w:r>
      <w:r w:rsidR="003A1F7A" w:rsidRPr="003A1F7A">
        <w:rPr>
          <w:lang w:val="en-US"/>
        </w:rPr>
        <w:t xml:space="preserve"> </w:t>
      </w:r>
      <w:r w:rsidR="00B37470">
        <w:rPr>
          <w:lang w:val="en-US"/>
        </w:rPr>
        <w:t xml:space="preserve">is </w:t>
      </w:r>
      <w:r w:rsidR="003A1F7A" w:rsidRPr="003A1F7A">
        <w:rPr>
          <w:lang w:val="en-US"/>
        </w:rPr>
        <w:t xml:space="preserve">limited </w:t>
      </w:r>
      <w:r w:rsidR="00B37470">
        <w:rPr>
          <w:lang w:val="en-US"/>
        </w:rPr>
        <w:t>to</w:t>
      </w:r>
      <w:r w:rsidR="003A1F7A" w:rsidRPr="003A1F7A">
        <w:rPr>
          <w:lang w:val="en-US"/>
        </w:rPr>
        <w:t xml:space="preserve"> 10</w:t>
      </w:r>
      <w:r w:rsidR="00B37470">
        <w:rPr>
          <w:lang w:val="en-US"/>
        </w:rPr>
        <w:t xml:space="preserve"> </w:t>
      </w:r>
      <w:r w:rsidR="003A1F7A" w:rsidRPr="003A1F7A">
        <w:rPr>
          <w:lang w:val="en-US"/>
        </w:rPr>
        <w:t>MHz</w:t>
      </w:r>
      <w:r w:rsidR="000D0835">
        <w:rPr>
          <w:lang w:val="en-US"/>
        </w:rPr>
        <w:t xml:space="preserve"> and </w:t>
      </w:r>
      <w:r w:rsidR="00B0348D">
        <w:rPr>
          <w:lang w:val="en-US"/>
        </w:rPr>
        <w:t>mainly</w:t>
      </w:r>
      <w:r w:rsidR="000D0835">
        <w:rPr>
          <w:lang w:val="en-US"/>
        </w:rPr>
        <w:t xml:space="preserve"> </w:t>
      </w:r>
      <w:r w:rsidR="00B0348D">
        <w:rPr>
          <w:lang w:val="en-US"/>
        </w:rPr>
        <w:t xml:space="preserve">considering the </w:t>
      </w:r>
      <w:r w:rsidR="00A61B87">
        <w:rPr>
          <w:lang w:val="en-US"/>
        </w:rPr>
        <w:t xml:space="preserve">receiver </w:t>
      </w:r>
      <w:r w:rsidR="00B0348D">
        <w:rPr>
          <w:lang w:val="en-US"/>
        </w:rPr>
        <w:t>thermal</w:t>
      </w:r>
      <w:r w:rsidR="00A61B87">
        <w:rPr>
          <w:lang w:val="en-US"/>
        </w:rPr>
        <w:t xml:space="preserve"> noise floor impact</w:t>
      </w:r>
      <w:r w:rsidR="00EB5BA2">
        <w:rPr>
          <w:lang w:val="en-US"/>
        </w:rPr>
        <w:t xml:space="preserve">. </w:t>
      </w:r>
      <w:r w:rsidR="000B7729">
        <w:rPr>
          <w:lang w:val="en-US"/>
        </w:rPr>
        <w:t>For NR the a</w:t>
      </w:r>
      <w:r w:rsidR="00EB5BA2">
        <w:rPr>
          <w:lang w:val="en-US"/>
        </w:rPr>
        <w:t xml:space="preserve">bove 10 MHz channel bandwidths </w:t>
      </w:r>
      <w:r w:rsidR="004F0323">
        <w:rPr>
          <w:lang w:val="en-US"/>
        </w:rPr>
        <w:t>results in the need to also consider</w:t>
      </w:r>
      <w:r w:rsidR="00A61B87">
        <w:rPr>
          <w:lang w:val="en-US"/>
        </w:rPr>
        <w:t xml:space="preserve"> transmitter noise</w:t>
      </w:r>
      <w:r w:rsidR="000D4620">
        <w:rPr>
          <w:lang w:val="en-US"/>
        </w:rPr>
        <w:t xml:space="preserve">. This is illustrated in Fig. 1. </w:t>
      </w:r>
      <w:r w:rsidR="000D0835">
        <w:rPr>
          <w:lang w:val="en-US"/>
        </w:rPr>
        <w:t xml:space="preserve"> </w:t>
      </w:r>
    </w:p>
    <w:p w14:paraId="71475865" w14:textId="77777777" w:rsidR="000D4620" w:rsidRDefault="000D4620" w:rsidP="000D4620">
      <w:pPr>
        <w:keepNext/>
        <w:jc w:val="center"/>
      </w:pPr>
      <w:r>
        <w:rPr>
          <w:noProof/>
        </w:rPr>
        <w:drawing>
          <wp:inline distT="0" distB="0" distL="0" distR="0" wp14:anchorId="633F39AA" wp14:editId="0B94229A">
            <wp:extent cx="3870960" cy="29149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76337" cy="2919023"/>
                    </a:xfrm>
                    <a:prstGeom prst="rect">
                      <a:avLst/>
                    </a:prstGeom>
                    <a:noFill/>
                    <a:ln>
                      <a:noFill/>
                    </a:ln>
                  </pic:spPr>
                </pic:pic>
              </a:graphicData>
            </a:graphic>
          </wp:inline>
        </w:drawing>
      </w:r>
    </w:p>
    <w:p w14:paraId="5917059D" w14:textId="0B4AC898" w:rsidR="000D4620" w:rsidRDefault="000D4620" w:rsidP="000D4620">
      <w:pPr>
        <w:pStyle w:val="Caption"/>
        <w:jc w:val="center"/>
        <w:rPr>
          <w:lang w:val="en-US"/>
        </w:rPr>
      </w:pPr>
      <w:r>
        <w:t xml:space="preserve">Fig.  </w:t>
      </w:r>
      <w:r>
        <w:fldChar w:fldCharType="begin"/>
      </w:r>
      <w:r>
        <w:instrText xml:space="preserve"> SEQ Fig._ \* ARABIC </w:instrText>
      </w:r>
      <w:r>
        <w:fldChar w:fldCharType="separate"/>
      </w:r>
      <w:r>
        <w:rPr>
          <w:noProof/>
        </w:rPr>
        <w:t>1</w:t>
      </w:r>
      <w:r>
        <w:fldChar w:fldCharType="end"/>
      </w:r>
      <w:r>
        <w:t xml:space="preserve"> </w:t>
      </w:r>
      <w:r w:rsidR="009F33CF">
        <w:rPr>
          <w:b w:val="0"/>
          <w:bCs/>
        </w:rPr>
        <w:t xml:space="preserve">Channel </w:t>
      </w:r>
      <w:r w:rsidRPr="00132969">
        <w:rPr>
          <w:b w:val="0"/>
          <w:bCs/>
        </w:rPr>
        <w:t>placements</w:t>
      </w:r>
      <w:r w:rsidR="009F33CF">
        <w:rPr>
          <w:b w:val="0"/>
          <w:bCs/>
        </w:rPr>
        <w:t xml:space="preserve"> of n8</w:t>
      </w:r>
    </w:p>
    <w:p w14:paraId="55321516" w14:textId="77777777" w:rsidR="009F33CF" w:rsidRDefault="009F33CF" w:rsidP="008C72A0">
      <w:pPr>
        <w:rPr>
          <w:lang w:val="en-US"/>
        </w:rPr>
      </w:pPr>
    </w:p>
    <w:p w14:paraId="493273F0" w14:textId="4CF103F8" w:rsidR="0064565D" w:rsidRDefault="00810975" w:rsidP="008C72A0">
      <w:pPr>
        <w:rPr>
          <w:lang w:val="en-US"/>
        </w:rPr>
      </w:pPr>
      <w:r>
        <w:rPr>
          <w:lang w:val="en-US"/>
        </w:rPr>
        <w:t xml:space="preserve">From Fig. 1 </w:t>
      </w:r>
      <w:proofErr w:type="gramStart"/>
      <w:r>
        <w:rPr>
          <w:lang w:val="en-US"/>
        </w:rPr>
        <w:t xml:space="preserve">it can be seen that </w:t>
      </w:r>
      <w:r w:rsidRPr="00810975">
        <w:rPr>
          <w:lang w:val="en-US"/>
        </w:rPr>
        <w:t>the</w:t>
      </w:r>
      <w:proofErr w:type="gramEnd"/>
      <w:r w:rsidRPr="00810975">
        <w:rPr>
          <w:lang w:val="en-US"/>
        </w:rPr>
        <w:t xml:space="preserve"> lower order of adjacent channel from own </w:t>
      </w:r>
      <w:r>
        <w:rPr>
          <w:lang w:val="en-US"/>
        </w:rPr>
        <w:t>transmitter</w:t>
      </w:r>
      <w:r w:rsidRPr="00810975">
        <w:rPr>
          <w:lang w:val="en-US"/>
        </w:rPr>
        <w:t xml:space="preserve"> hits the </w:t>
      </w:r>
      <w:r>
        <w:rPr>
          <w:lang w:val="en-US"/>
        </w:rPr>
        <w:t xml:space="preserve">receiver </w:t>
      </w:r>
      <w:r w:rsidRPr="00810975">
        <w:rPr>
          <w:lang w:val="en-US"/>
        </w:rPr>
        <w:t>band</w:t>
      </w:r>
      <w:r>
        <w:rPr>
          <w:lang w:val="en-US"/>
        </w:rPr>
        <w:t>.</w:t>
      </w:r>
      <w:r w:rsidRPr="00810975">
        <w:rPr>
          <w:lang w:val="en-US"/>
        </w:rPr>
        <w:t xml:space="preserve"> </w:t>
      </w:r>
      <w:r w:rsidR="005A0D41">
        <w:rPr>
          <w:lang w:val="en-US"/>
        </w:rPr>
        <w:t>T</w:t>
      </w:r>
      <w:r w:rsidR="005A0D41" w:rsidRPr="003A1F7A">
        <w:rPr>
          <w:lang w:val="en-US"/>
        </w:rPr>
        <w:t>hus,</w:t>
      </w:r>
      <w:r w:rsidR="003A1F7A" w:rsidRPr="003A1F7A">
        <w:rPr>
          <w:lang w:val="en-US"/>
        </w:rPr>
        <w:t xml:space="preserve"> </w:t>
      </w:r>
      <w:r>
        <w:rPr>
          <w:lang w:val="en-US"/>
        </w:rPr>
        <w:t>further relaxation is needed for the REFSENSE.</w:t>
      </w:r>
      <w:r w:rsidR="00B96BF0">
        <w:rPr>
          <w:lang w:val="en-US"/>
        </w:rPr>
        <w:t xml:space="preserve"> The specified values as given in </w:t>
      </w:r>
      <w:r w:rsidR="00B96BF0" w:rsidRPr="00B96BF0">
        <w:rPr>
          <w:lang w:val="en-US"/>
        </w:rPr>
        <w:t>Table 7.3.2-1a</w:t>
      </w:r>
      <w:r w:rsidR="00B96BF0">
        <w:rPr>
          <w:lang w:val="en-US"/>
        </w:rPr>
        <w:t xml:space="preserve"> is </w:t>
      </w:r>
      <w:r w:rsidR="001359FA">
        <w:rPr>
          <w:lang w:val="en-US"/>
        </w:rPr>
        <w:t>therefore a result of more elaborate calculations and/or</w:t>
      </w:r>
      <w:r w:rsidR="00B96BF0">
        <w:rPr>
          <w:lang w:val="en-US"/>
        </w:rPr>
        <w:t xml:space="preserve"> the result of </w:t>
      </w:r>
      <w:r w:rsidR="00A17683">
        <w:rPr>
          <w:lang w:val="en-US"/>
        </w:rPr>
        <w:t xml:space="preserve">reference </w:t>
      </w:r>
      <w:r w:rsidR="008E7166">
        <w:rPr>
          <w:lang w:val="en-US"/>
        </w:rPr>
        <w:t>measurements</w:t>
      </w:r>
      <w:r w:rsidR="00A17683">
        <w:rPr>
          <w:lang w:val="en-US"/>
        </w:rPr>
        <w:t>.</w:t>
      </w:r>
      <w:r w:rsidR="00DF6F05">
        <w:rPr>
          <w:lang w:val="en-US"/>
        </w:rPr>
        <w:t xml:space="preserve"> </w:t>
      </w:r>
    </w:p>
    <w:p w14:paraId="1AFCEC1C" w14:textId="7FE1DDB6" w:rsidR="00AA1BF3" w:rsidRPr="00CB7116" w:rsidRDefault="00D35DF4" w:rsidP="008C72A0">
      <w:pPr>
        <w:rPr>
          <w:b/>
          <w:bCs/>
          <w:lang w:val="en-US"/>
        </w:rPr>
      </w:pPr>
      <w:bookmarkStart w:id="2" w:name="_Hlk110885892"/>
      <w:r>
        <w:rPr>
          <w:lang w:val="en-US"/>
        </w:rPr>
        <w:t xml:space="preserve">Based on the </w:t>
      </w:r>
      <w:r w:rsidR="009B515C">
        <w:rPr>
          <w:lang w:val="en-US"/>
        </w:rPr>
        <w:t xml:space="preserve">already agreed REFSENS values for n8 it is therefore proposed to determine the missing value for </w:t>
      </w:r>
      <w:r w:rsidR="00AD3B5E">
        <w:rPr>
          <w:lang w:val="en-US"/>
        </w:rPr>
        <w:t xml:space="preserve">channel bandwidth of 25MHz by scaling which result in the values high-lighted in red in </w:t>
      </w:r>
      <w:r w:rsidR="00AD3B5E" w:rsidRPr="00AD3B5E">
        <w:rPr>
          <w:lang w:val="en-US"/>
        </w:rPr>
        <w:t>Table 7.3.2-1a</w:t>
      </w:r>
      <w:r w:rsidR="00AD3B5E">
        <w:rPr>
          <w:lang w:val="en-US"/>
        </w:rPr>
        <w:t xml:space="preserve"> above.</w:t>
      </w:r>
    </w:p>
    <w:p w14:paraId="7357151C" w14:textId="7A268AD3" w:rsidR="00AA1BF3" w:rsidRPr="00BC734E" w:rsidRDefault="00CB7116" w:rsidP="008C72A0">
      <w:pPr>
        <w:rPr>
          <w:b/>
          <w:bCs/>
          <w:lang w:val="en-US"/>
        </w:rPr>
      </w:pPr>
      <w:r w:rsidRPr="00BC734E">
        <w:rPr>
          <w:b/>
          <w:bCs/>
          <w:lang w:val="en-US"/>
        </w:rPr>
        <w:t xml:space="preserve">Proposal 1: </w:t>
      </w:r>
      <w:r w:rsidR="00D971AD">
        <w:rPr>
          <w:b/>
          <w:bCs/>
          <w:lang w:val="en-US"/>
        </w:rPr>
        <w:t>Agree REFSENS for 25MHz CBW for n8 at -83.3 for 15kHz SCS and -84,3 for 30kHz SCS</w:t>
      </w:r>
      <w:r w:rsidR="00BC734E" w:rsidRPr="00BC734E">
        <w:rPr>
          <w:b/>
          <w:bCs/>
          <w:lang w:val="en-US"/>
        </w:rPr>
        <w:t xml:space="preserve">. </w:t>
      </w:r>
    </w:p>
    <w:bookmarkEnd w:id="2"/>
    <w:p w14:paraId="3CA22524" w14:textId="68D398B5" w:rsidR="00911ED3" w:rsidRDefault="00E57F58" w:rsidP="00911ED3">
      <w:pPr>
        <w:pStyle w:val="Heading1"/>
        <w:rPr>
          <w:lang w:val="en-US"/>
        </w:rPr>
      </w:pPr>
      <w:r>
        <w:rPr>
          <w:lang w:val="en-US"/>
        </w:rPr>
        <w:lastRenderedPageBreak/>
        <w:t>C</w:t>
      </w:r>
      <w:r w:rsidR="00683177">
        <w:rPr>
          <w:lang w:val="en-US"/>
        </w:rPr>
        <w:t>onclusion</w:t>
      </w:r>
    </w:p>
    <w:p w14:paraId="5F184B29" w14:textId="42084A19" w:rsidR="00E51712" w:rsidRDefault="00E51712" w:rsidP="00E51712">
      <w:pPr>
        <w:rPr>
          <w:b/>
          <w:bCs/>
          <w:lang w:val="en-US"/>
        </w:rPr>
      </w:pPr>
      <w:r w:rsidRPr="00414760">
        <w:rPr>
          <w:b/>
          <w:bCs/>
          <w:lang w:val="en-US"/>
        </w:rPr>
        <w:t xml:space="preserve">Observation 1: </w:t>
      </w:r>
      <w:r>
        <w:rPr>
          <w:b/>
          <w:bCs/>
          <w:lang w:val="en-US"/>
        </w:rPr>
        <w:t>The calculated REFSENS values differ from the ones captured in specification</w:t>
      </w:r>
      <w:r w:rsidRPr="00414760">
        <w:rPr>
          <w:b/>
          <w:bCs/>
          <w:lang w:val="en-US"/>
        </w:rPr>
        <w:t xml:space="preserve">. </w:t>
      </w:r>
    </w:p>
    <w:p w14:paraId="62B501BA" w14:textId="77777777" w:rsidR="00E51712" w:rsidRPr="00BC734E" w:rsidRDefault="00E51712" w:rsidP="00E51712">
      <w:pPr>
        <w:rPr>
          <w:b/>
          <w:bCs/>
          <w:lang w:val="en-US"/>
        </w:rPr>
      </w:pPr>
      <w:r w:rsidRPr="00BC734E">
        <w:rPr>
          <w:b/>
          <w:bCs/>
          <w:lang w:val="en-US"/>
        </w:rPr>
        <w:t xml:space="preserve">Proposal 1: </w:t>
      </w:r>
      <w:r>
        <w:rPr>
          <w:b/>
          <w:bCs/>
          <w:lang w:val="en-US"/>
        </w:rPr>
        <w:t>Agree REFSENS for 25MHz CBW for n8 at -83.3 for 15kHz SCS and -84,3 for 30kHz SCS</w:t>
      </w:r>
      <w:r w:rsidRPr="00BC734E">
        <w:rPr>
          <w:b/>
          <w:bCs/>
          <w:lang w:val="en-US"/>
        </w:rPr>
        <w:t xml:space="preserve">. </w:t>
      </w:r>
    </w:p>
    <w:p w14:paraId="33451030" w14:textId="77777777" w:rsidR="0069757C" w:rsidRPr="00C15607" w:rsidRDefault="0069757C" w:rsidP="00760706">
      <w:pPr>
        <w:pStyle w:val="Heading1"/>
        <w:rPr>
          <w:lang w:val="en-US"/>
        </w:rPr>
      </w:pPr>
      <w:r w:rsidRPr="00C15607">
        <w:rPr>
          <w:lang w:val="en-US"/>
        </w:rPr>
        <w:t>Reference</w:t>
      </w:r>
    </w:p>
    <w:p w14:paraId="7A66FD72" w14:textId="3A034CB9" w:rsidR="00152F59" w:rsidRDefault="00C45179" w:rsidP="00E111DE">
      <w:pPr>
        <w:pStyle w:val="Reference"/>
        <w:rPr>
          <w:lang w:eastAsia="en-GB"/>
        </w:rPr>
      </w:pPr>
      <w:r>
        <w:rPr>
          <w:lang w:eastAsia="en-GB"/>
        </w:rPr>
        <w:t>[1]</w:t>
      </w:r>
      <w:r>
        <w:rPr>
          <w:lang w:eastAsia="en-GB"/>
        </w:rPr>
        <w:tab/>
      </w:r>
      <w:r w:rsidR="00D6671D" w:rsidRPr="00D6671D">
        <w:rPr>
          <w:lang w:eastAsia="en-GB"/>
        </w:rPr>
        <w:t>RP-222898</w:t>
      </w:r>
      <w:r w:rsidR="00D6671D">
        <w:rPr>
          <w:lang w:eastAsia="en-GB"/>
        </w:rPr>
        <w:t xml:space="preserve"> </w:t>
      </w:r>
      <w:r w:rsidR="00D6671D" w:rsidRPr="00D6671D">
        <w:rPr>
          <w:lang w:eastAsia="en-GB"/>
        </w:rPr>
        <w:t>New basket WID on adding channel bandwidth support to existing NR bands</w:t>
      </w:r>
    </w:p>
    <w:sectPr w:rsidR="00152F59"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44ABE" w14:textId="77777777" w:rsidR="002D25FE" w:rsidRDefault="002D25FE">
      <w:r>
        <w:separator/>
      </w:r>
    </w:p>
  </w:endnote>
  <w:endnote w:type="continuationSeparator" w:id="0">
    <w:p w14:paraId="0FAE7F02" w14:textId="77777777" w:rsidR="002D25FE" w:rsidRDefault="002D25FE">
      <w:r>
        <w:continuationSeparator/>
      </w:r>
    </w:p>
  </w:endnote>
  <w:endnote w:type="continuationNotice" w:id="1">
    <w:p w14:paraId="44F0ACC4" w14:textId="77777777" w:rsidR="002D25FE" w:rsidRDefault="002D2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F55B" w14:textId="77777777" w:rsidR="002D25FE" w:rsidRDefault="002D25FE">
      <w:r>
        <w:separator/>
      </w:r>
    </w:p>
  </w:footnote>
  <w:footnote w:type="continuationSeparator" w:id="0">
    <w:p w14:paraId="1FEDD153" w14:textId="77777777" w:rsidR="002D25FE" w:rsidRDefault="002D25FE">
      <w:r>
        <w:continuationSeparator/>
      </w:r>
    </w:p>
  </w:footnote>
  <w:footnote w:type="continuationNotice" w:id="1">
    <w:p w14:paraId="43DA9283" w14:textId="77777777" w:rsidR="002D25FE" w:rsidRDefault="002D2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1783D"/>
    <w:multiLevelType w:val="multilevel"/>
    <w:tmpl w:val="2E117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FC46E6"/>
    <w:multiLevelType w:val="multilevel"/>
    <w:tmpl w:val="F03000E0"/>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30725"/>
    <w:multiLevelType w:val="hybridMultilevel"/>
    <w:tmpl w:val="6FA45286"/>
    <w:lvl w:ilvl="0" w:tplc="676E86A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A128B"/>
    <w:multiLevelType w:val="hybridMultilevel"/>
    <w:tmpl w:val="17BA7DEE"/>
    <w:lvl w:ilvl="0" w:tplc="B43E63A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69FA2F1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4"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7" w15:restartNumberingAfterBreak="0">
    <w:nsid w:val="55503371"/>
    <w:multiLevelType w:val="hybridMultilevel"/>
    <w:tmpl w:val="83582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B82BD7"/>
    <w:multiLevelType w:val="multilevel"/>
    <w:tmpl w:val="8CE6F5EA"/>
    <w:numStyleLink w:val="Style1"/>
  </w:abstractNum>
  <w:abstractNum w:abstractNumId="33" w15:restartNumberingAfterBreak="0">
    <w:nsid w:val="68BA7073"/>
    <w:multiLevelType w:val="hybridMultilevel"/>
    <w:tmpl w:val="3F9466F0"/>
    <w:lvl w:ilvl="0" w:tplc="AC7A6118">
      <w:start w:val="7"/>
      <w:numFmt w:val="bullet"/>
      <w:lvlText w:val="-"/>
      <w:lvlJc w:val="left"/>
      <w:pPr>
        <w:ind w:left="720" w:hanging="360"/>
      </w:pPr>
      <w:rPr>
        <w:rFonts w:ascii="Times New Roman" w:eastAsia="PMingLiU"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6C83A26"/>
    <w:multiLevelType w:val="multilevel"/>
    <w:tmpl w:val="0409001F"/>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7"/>
  </w:num>
  <w:num w:numId="4">
    <w:abstractNumId w:val="43"/>
  </w:num>
  <w:num w:numId="5">
    <w:abstractNumId w:val="28"/>
  </w:num>
  <w:num w:numId="6">
    <w:abstractNumId w:val="10"/>
  </w:num>
  <w:num w:numId="7">
    <w:abstractNumId w:val="0"/>
  </w:num>
  <w:num w:numId="8">
    <w:abstractNumId w:val="36"/>
  </w:num>
  <w:num w:numId="9">
    <w:abstractNumId w:val="11"/>
  </w:num>
  <w:num w:numId="10">
    <w:abstractNumId w:val="25"/>
  </w:num>
  <w:num w:numId="11">
    <w:abstractNumId w:val="45"/>
  </w:num>
  <w:num w:numId="12">
    <w:abstractNumId w:val="34"/>
  </w:num>
  <w:num w:numId="13">
    <w:abstractNumId w:val="44"/>
  </w:num>
  <w:num w:numId="14">
    <w:abstractNumId w:val="15"/>
  </w:num>
  <w:num w:numId="15">
    <w:abstractNumId w:val="20"/>
  </w:num>
  <w:num w:numId="16">
    <w:abstractNumId w:val="23"/>
  </w:num>
  <w:num w:numId="17">
    <w:abstractNumId w:val="13"/>
  </w:num>
  <w:num w:numId="18">
    <w:abstractNumId w:val="42"/>
  </w:num>
  <w:num w:numId="19">
    <w:abstractNumId w:val="26"/>
  </w:num>
  <w:num w:numId="20">
    <w:abstractNumId w:val="21"/>
  </w:num>
  <w:num w:numId="21">
    <w:abstractNumId w:val="35"/>
  </w:num>
  <w:num w:numId="22">
    <w:abstractNumId w:val="8"/>
  </w:num>
  <w:num w:numId="23">
    <w:abstractNumId w:val="7"/>
  </w:num>
  <w:num w:numId="24">
    <w:abstractNumId w:val="5"/>
  </w:num>
  <w:num w:numId="25">
    <w:abstractNumId w:val="14"/>
  </w:num>
  <w:num w:numId="26">
    <w:abstractNumId w:val="30"/>
  </w:num>
  <w:num w:numId="27">
    <w:abstractNumId w:val="2"/>
  </w:num>
  <w:num w:numId="28">
    <w:abstractNumId w:val="41"/>
  </w:num>
  <w:num w:numId="29">
    <w:abstractNumId w:val="6"/>
  </w:num>
  <w:num w:numId="30">
    <w:abstractNumId w:val="24"/>
  </w:num>
  <w:num w:numId="31">
    <w:abstractNumId w:val="1"/>
  </w:num>
  <w:num w:numId="32">
    <w:abstractNumId w:val="4"/>
  </w:num>
  <w:num w:numId="33">
    <w:abstractNumId w:val="29"/>
  </w:num>
  <w:num w:numId="34">
    <w:abstractNumId w:val="18"/>
  </w:num>
  <w:num w:numId="35">
    <w:abstractNumId w:val="3"/>
  </w:num>
  <w:num w:numId="36">
    <w:abstractNumId w:val="17"/>
  </w:num>
  <w:num w:numId="37">
    <w:abstractNumId w:val="19"/>
  </w:num>
  <w:num w:numId="38">
    <w:abstractNumId w:val="33"/>
  </w:num>
  <w:num w:numId="39">
    <w:abstractNumId w:val="9"/>
  </w:num>
  <w:num w:numId="40">
    <w:abstractNumId w:val="27"/>
  </w:num>
  <w:num w:numId="41">
    <w:abstractNumId w:val="12"/>
  </w:num>
  <w:num w:numId="42">
    <w:abstractNumId w:val="16"/>
  </w:num>
  <w:num w:numId="43">
    <w:abstractNumId w:val="39"/>
  </w:num>
  <w:num w:numId="44">
    <w:abstractNumId w:val="32"/>
  </w:num>
  <w:num w:numId="45">
    <w:abstractNumId w:val="40"/>
  </w:num>
  <w:num w:numId="46">
    <w:abstractNumId w:val="4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2293"/>
    <w:rsid w:val="001925A9"/>
    <w:rsid w:val="00192E6F"/>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0D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5C"/>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8DF"/>
    <w:rsid w:val="003720AD"/>
    <w:rsid w:val="003723B9"/>
    <w:rsid w:val="00372B4A"/>
    <w:rsid w:val="003731D3"/>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D25"/>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75"/>
    <w:rsid w:val="004B0E1B"/>
    <w:rsid w:val="004B0F26"/>
    <w:rsid w:val="004B15D3"/>
    <w:rsid w:val="004B1A61"/>
    <w:rsid w:val="004B1D20"/>
    <w:rsid w:val="004B1F23"/>
    <w:rsid w:val="004B2041"/>
    <w:rsid w:val="004B23C3"/>
    <w:rsid w:val="004B2BA7"/>
    <w:rsid w:val="004B36F6"/>
    <w:rsid w:val="004B3721"/>
    <w:rsid w:val="004B3753"/>
    <w:rsid w:val="004B3A61"/>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B3C"/>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C6"/>
    <w:rsid w:val="00F068A6"/>
    <w:rsid w:val="00F06BB2"/>
    <w:rsid w:val="00F06C41"/>
    <w:rsid w:val="00F076FB"/>
    <w:rsid w:val="00F07720"/>
    <w:rsid w:val="00F077AB"/>
    <w:rsid w:val="00F079C2"/>
    <w:rsid w:val="00F07A1D"/>
    <w:rsid w:val="00F07B6F"/>
    <w:rsid w:val="00F10053"/>
    <w:rsid w:val="00F10562"/>
    <w:rsid w:val="00F10688"/>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4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47"/>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3AE8.2B86AB9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781</TotalTime>
  <Pages>3</Pages>
  <Words>901</Words>
  <Characters>4629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Johannes Hejselbaek (Nokia)</cp:lastModifiedBy>
  <cp:revision>140</cp:revision>
  <cp:lastPrinted>2016-03-25T21:53:00Z</cp:lastPrinted>
  <dcterms:created xsi:type="dcterms:W3CDTF">2023-01-18T09:27:00Z</dcterms:created>
  <dcterms:modified xsi:type="dcterms:W3CDTF">2023-02-17T12:03:00Z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ies>
</file>